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D4" w:rsidRPr="00AD77BA" w:rsidRDefault="006F33D4" w:rsidP="00242DC2">
      <w:pPr>
        <w:spacing w:after="360"/>
        <w:jc w:val="center"/>
        <w:rPr>
          <w:rFonts w:ascii="Arial" w:hAnsi="Arial" w:cs="Arial"/>
          <w:b/>
          <w:sz w:val="22"/>
          <w:szCs w:val="22"/>
        </w:rPr>
      </w:pPr>
      <w:r w:rsidRPr="006F33D4">
        <w:rPr>
          <w:rFonts w:ascii="Arial" w:hAnsi="Arial" w:cs="Arial"/>
          <w:b/>
          <w:sz w:val="22"/>
          <w:szCs w:val="22"/>
        </w:rPr>
        <w:t>EDITAL DE PREGÃO PRESENCIA</w:t>
      </w:r>
      <w:r w:rsidR="00810855">
        <w:rPr>
          <w:rFonts w:ascii="Arial" w:hAnsi="Arial" w:cs="Arial"/>
          <w:b/>
          <w:sz w:val="22"/>
          <w:szCs w:val="22"/>
        </w:rPr>
        <w:t>L PARA REGISTRO DE PREÇOS Nº 003 / 2016</w:t>
      </w:r>
    </w:p>
    <w:p w:rsidR="006F5664" w:rsidRDefault="006F33D4" w:rsidP="006F5664">
      <w:pPr>
        <w:jc w:val="center"/>
        <w:rPr>
          <w:rFonts w:ascii="Arial" w:hAnsi="Arial" w:cs="Arial"/>
          <w:b/>
          <w:sz w:val="22"/>
          <w:szCs w:val="22"/>
        </w:rPr>
      </w:pPr>
      <w:r w:rsidRPr="00D63034">
        <w:rPr>
          <w:rFonts w:ascii="Arial" w:hAnsi="Arial" w:cs="Arial"/>
          <w:b/>
          <w:sz w:val="22"/>
          <w:szCs w:val="22"/>
        </w:rPr>
        <w:t xml:space="preserve">PRESTAÇÃO DE SERVIÇOS DE TELEFONIA MÓVEL E DE </w:t>
      </w:r>
      <w:r w:rsidR="00D63034" w:rsidRPr="00D63034">
        <w:rPr>
          <w:rFonts w:ascii="Arial" w:hAnsi="Arial" w:cs="Arial"/>
          <w:b/>
          <w:sz w:val="22"/>
          <w:szCs w:val="22"/>
        </w:rPr>
        <w:t>ACESSO MÓVEL</w:t>
      </w:r>
    </w:p>
    <w:p w:rsidR="006F33D4" w:rsidRPr="00D63034" w:rsidRDefault="00D63034" w:rsidP="00242DC2">
      <w:pPr>
        <w:spacing w:after="360"/>
        <w:jc w:val="center"/>
        <w:rPr>
          <w:rFonts w:ascii="Arial" w:hAnsi="Arial" w:cs="Arial"/>
          <w:b/>
          <w:sz w:val="22"/>
          <w:szCs w:val="22"/>
        </w:rPr>
      </w:pPr>
      <w:r w:rsidRPr="00D63034">
        <w:rPr>
          <w:rFonts w:ascii="Arial" w:hAnsi="Arial" w:cs="Arial"/>
          <w:b/>
          <w:sz w:val="22"/>
          <w:szCs w:val="22"/>
        </w:rPr>
        <w:t>MODEM 3G/4G</w:t>
      </w:r>
    </w:p>
    <w:p w:rsidR="006F33D4" w:rsidRDefault="006F33D4" w:rsidP="006F33D4">
      <w:pPr>
        <w:spacing w:after="240"/>
        <w:rPr>
          <w:rFonts w:ascii="Arial" w:hAnsi="Arial" w:cs="Arial"/>
          <w:b/>
          <w:sz w:val="22"/>
          <w:szCs w:val="22"/>
        </w:rPr>
      </w:pPr>
      <w:r w:rsidRPr="006F33D4">
        <w:rPr>
          <w:rFonts w:ascii="Arial" w:hAnsi="Arial" w:cs="Arial"/>
          <w:b/>
          <w:sz w:val="22"/>
          <w:szCs w:val="22"/>
        </w:rPr>
        <w:t xml:space="preserve">1 </w:t>
      </w:r>
      <w:r>
        <w:rPr>
          <w:rFonts w:ascii="Arial" w:hAnsi="Arial" w:cs="Arial"/>
          <w:b/>
          <w:sz w:val="22"/>
          <w:szCs w:val="22"/>
        </w:rPr>
        <w:t>–</w:t>
      </w:r>
      <w:r w:rsidRPr="006F33D4">
        <w:rPr>
          <w:rFonts w:ascii="Arial" w:hAnsi="Arial" w:cs="Arial"/>
          <w:b/>
          <w:sz w:val="22"/>
          <w:szCs w:val="22"/>
        </w:rPr>
        <w:t xml:space="preserve"> INTRODUÇÃO</w:t>
      </w:r>
    </w:p>
    <w:p w:rsidR="00C40F67" w:rsidRPr="007F0BCD" w:rsidRDefault="00101DA0" w:rsidP="009B6EAC">
      <w:pPr>
        <w:spacing w:after="240"/>
        <w:jc w:val="both"/>
        <w:rPr>
          <w:rFonts w:ascii="Arial" w:hAnsi="Arial" w:cs="Arial"/>
          <w:b/>
          <w:sz w:val="22"/>
          <w:szCs w:val="22"/>
        </w:rPr>
      </w:pPr>
      <w:r w:rsidRPr="007F0BCD">
        <w:rPr>
          <w:rFonts w:ascii="Arial" w:hAnsi="Arial" w:cs="Arial"/>
          <w:iCs/>
          <w:sz w:val="22"/>
          <w:szCs w:val="22"/>
        </w:rPr>
        <w:t xml:space="preserve">1.1 - </w:t>
      </w:r>
      <w:r w:rsidRPr="007F0BCD">
        <w:rPr>
          <w:rFonts w:ascii="Arial" w:hAnsi="Arial" w:cs="Arial"/>
          <w:bCs/>
          <w:iCs/>
          <w:sz w:val="22"/>
          <w:szCs w:val="22"/>
        </w:rPr>
        <w:t xml:space="preserve">O </w:t>
      </w:r>
      <w:r w:rsidRPr="007F0BCD">
        <w:rPr>
          <w:rFonts w:ascii="Arial" w:hAnsi="Arial" w:cs="Arial"/>
          <w:iCs/>
          <w:sz w:val="22"/>
          <w:szCs w:val="22"/>
        </w:rPr>
        <w:t xml:space="preserve">CENTRO DE TECNOLOGIA DA INFORMAÇÃO E COMUNICAÇÃO DO ESTADO DO RIO DE JANEIRO - PRODERJ, Autarquia Estadual vinculada à </w:t>
      </w:r>
      <w:r w:rsidR="009B6EAC" w:rsidRPr="007F0BCD">
        <w:rPr>
          <w:rFonts w:ascii="Arial" w:hAnsi="Arial" w:cs="Arial"/>
          <w:sz w:val="22"/>
          <w:szCs w:val="22"/>
        </w:rPr>
        <w:t>Secretaria de Estado de Ciência</w:t>
      </w:r>
      <w:r w:rsidR="003C4CDE" w:rsidRPr="007F0BCD">
        <w:rPr>
          <w:rFonts w:ascii="Arial" w:hAnsi="Arial" w:cs="Arial"/>
          <w:sz w:val="22"/>
          <w:szCs w:val="22"/>
        </w:rPr>
        <w:t>,</w:t>
      </w:r>
      <w:r w:rsidR="009B6EAC" w:rsidRPr="007F0BCD">
        <w:rPr>
          <w:rFonts w:ascii="Arial" w:hAnsi="Arial" w:cs="Arial"/>
          <w:sz w:val="22"/>
          <w:szCs w:val="22"/>
        </w:rPr>
        <w:t xml:space="preserve"> Tecnologia e Inovação</w:t>
      </w:r>
      <w:r w:rsidR="0027389D" w:rsidRPr="007F0BCD">
        <w:rPr>
          <w:rFonts w:ascii="Arial" w:hAnsi="Arial" w:cs="Arial"/>
          <w:sz w:val="22"/>
          <w:szCs w:val="22"/>
        </w:rPr>
        <w:t xml:space="preserve"> - SECTI</w:t>
      </w:r>
      <w:r w:rsidRPr="007F0BCD">
        <w:rPr>
          <w:rFonts w:ascii="Arial" w:hAnsi="Arial" w:cs="Arial"/>
          <w:iCs/>
          <w:sz w:val="22"/>
          <w:szCs w:val="22"/>
        </w:rPr>
        <w:t xml:space="preserve">, com sede na Rua da </w:t>
      </w:r>
      <w:r w:rsidR="00A84F6C">
        <w:rPr>
          <w:rFonts w:ascii="Arial" w:hAnsi="Arial" w:cs="Arial"/>
          <w:iCs/>
          <w:sz w:val="22"/>
          <w:szCs w:val="22"/>
        </w:rPr>
        <w:t>Glória</w:t>
      </w:r>
      <w:r w:rsidRPr="007F0BCD">
        <w:rPr>
          <w:rFonts w:ascii="Arial" w:hAnsi="Arial" w:cs="Arial"/>
          <w:iCs/>
          <w:sz w:val="22"/>
          <w:szCs w:val="22"/>
        </w:rPr>
        <w:t xml:space="preserve"> nº </w:t>
      </w:r>
      <w:r w:rsidR="00A84F6C">
        <w:rPr>
          <w:rFonts w:ascii="Arial" w:hAnsi="Arial" w:cs="Arial"/>
          <w:iCs/>
          <w:sz w:val="22"/>
          <w:szCs w:val="22"/>
        </w:rPr>
        <w:t>178</w:t>
      </w:r>
      <w:r w:rsidR="006875C5">
        <w:rPr>
          <w:rFonts w:ascii="Arial" w:hAnsi="Arial" w:cs="Arial"/>
          <w:iCs/>
          <w:sz w:val="22"/>
          <w:szCs w:val="22"/>
        </w:rPr>
        <w:t>/11º andar</w:t>
      </w:r>
      <w:r w:rsidRPr="007F0BCD">
        <w:rPr>
          <w:rFonts w:ascii="Arial" w:hAnsi="Arial" w:cs="Arial"/>
          <w:iCs/>
          <w:sz w:val="22"/>
          <w:szCs w:val="22"/>
        </w:rPr>
        <w:t xml:space="preserve"> – </w:t>
      </w:r>
      <w:r w:rsidR="00A84F6C">
        <w:rPr>
          <w:rFonts w:ascii="Arial" w:hAnsi="Arial" w:cs="Arial"/>
          <w:iCs/>
          <w:sz w:val="22"/>
          <w:szCs w:val="22"/>
        </w:rPr>
        <w:t>Glória</w:t>
      </w:r>
      <w:r w:rsidRPr="007F0BCD">
        <w:rPr>
          <w:rFonts w:ascii="Arial" w:hAnsi="Arial" w:cs="Arial"/>
          <w:iCs/>
          <w:sz w:val="22"/>
          <w:szCs w:val="22"/>
        </w:rPr>
        <w:t xml:space="preserve"> - Rio de Janeiro – RJ, torna público que, devidamente autorizad</w:t>
      </w:r>
      <w:r w:rsidR="002831F7" w:rsidRPr="007F0BCD">
        <w:rPr>
          <w:rFonts w:ascii="Arial" w:hAnsi="Arial" w:cs="Arial"/>
          <w:iCs/>
          <w:sz w:val="22"/>
          <w:szCs w:val="22"/>
        </w:rPr>
        <w:t>o</w:t>
      </w:r>
      <w:r w:rsidRPr="007F0BCD">
        <w:rPr>
          <w:rFonts w:ascii="Arial" w:hAnsi="Arial" w:cs="Arial"/>
          <w:iCs/>
          <w:sz w:val="22"/>
          <w:szCs w:val="22"/>
        </w:rPr>
        <w:t xml:space="preserve"> </w:t>
      </w:r>
      <w:r w:rsidR="002831F7" w:rsidRPr="007F0BCD">
        <w:rPr>
          <w:rFonts w:ascii="Arial" w:hAnsi="Arial" w:cs="Arial"/>
          <w:sz w:val="22"/>
        </w:rPr>
        <w:t xml:space="preserve">pela sua Ordenadora de Despesas, Diretora </w:t>
      </w:r>
      <w:r w:rsidR="002831F7" w:rsidRPr="007F0BCD">
        <w:rPr>
          <w:rFonts w:ascii="Arial" w:hAnsi="Arial" w:cs="Arial"/>
          <w:color w:val="000000"/>
          <w:sz w:val="22"/>
        </w:rPr>
        <w:t>de Administração e Finanças</w:t>
      </w:r>
      <w:r w:rsidRPr="007F0BCD">
        <w:rPr>
          <w:rFonts w:ascii="Arial" w:hAnsi="Arial" w:cs="Arial"/>
          <w:iCs/>
          <w:sz w:val="22"/>
          <w:szCs w:val="22"/>
        </w:rPr>
        <w:t xml:space="preserve">, na forma do disposto no processo </w:t>
      </w:r>
      <w:r w:rsidRPr="007F0BCD">
        <w:rPr>
          <w:rFonts w:ascii="Arial" w:hAnsi="Arial" w:cs="Arial"/>
          <w:iCs/>
          <w:color w:val="000000"/>
          <w:sz w:val="22"/>
          <w:szCs w:val="22"/>
        </w:rPr>
        <w:t>administrativo nº</w:t>
      </w:r>
      <w:r w:rsidRPr="007F0BCD">
        <w:rPr>
          <w:rFonts w:ascii="Arial" w:hAnsi="Arial" w:cs="Arial"/>
          <w:iCs/>
          <w:sz w:val="22"/>
          <w:szCs w:val="22"/>
        </w:rPr>
        <w:t xml:space="preserve"> E-2</w:t>
      </w:r>
      <w:r w:rsidR="00010DE5">
        <w:rPr>
          <w:rFonts w:ascii="Arial" w:hAnsi="Arial" w:cs="Arial"/>
          <w:iCs/>
          <w:sz w:val="22"/>
          <w:szCs w:val="22"/>
        </w:rPr>
        <w:t>6</w:t>
      </w:r>
      <w:r w:rsidRPr="007F0BCD">
        <w:rPr>
          <w:rFonts w:ascii="Arial" w:hAnsi="Arial" w:cs="Arial"/>
          <w:iCs/>
          <w:sz w:val="22"/>
          <w:szCs w:val="22"/>
        </w:rPr>
        <w:t>/0</w:t>
      </w:r>
      <w:r w:rsidR="00010DE5">
        <w:rPr>
          <w:rFonts w:ascii="Arial" w:hAnsi="Arial" w:cs="Arial"/>
          <w:iCs/>
          <w:sz w:val="22"/>
          <w:szCs w:val="22"/>
        </w:rPr>
        <w:t>11</w:t>
      </w:r>
      <w:r w:rsidRPr="007F0BCD">
        <w:rPr>
          <w:rFonts w:ascii="Arial" w:hAnsi="Arial" w:cs="Arial"/>
          <w:iCs/>
          <w:sz w:val="22"/>
          <w:szCs w:val="22"/>
        </w:rPr>
        <w:t>/</w:t>
      </w:r>
      <w:r w:rsidR="00332D29" w:rsidRPr="007F0BCD">
        <w:rPr>
          <w:rFonts w:ascii="Arial" w:hAnsi="Arial" w:cs="Arial"/>
          <w:iCs/>
          <w:sz w:val="22"/>
          <w:szCs w:val="22"/>
        </w:rPr>
        <w:t>6</w:t>
      </w:r>
      <w:r w:rsidR="00010DE5">
        <w:rPr>
          <w:rFonts w:ascii="Arial" w:hAnsi="Arial" w:cs="Arial"/>
          <w:iCs/>
          <w:sz w:val="22"/>
          <w:szCs w:val="22"/>
        </w:rPr>
        <w:t>46</w:t>
      </w:r>
      <w:r w:rsidR="00332D29" w:rsidRPr="007F0BCD">
        <w:rPr>
          <w:rFonts w:ascii="Arial" w:hAnsi="Arial" w:cs="Arial"/>
          <w:iCs/>
          <w:sz w:val="22"/>
          <w:szCs w:val="22"/>
        </w:rPr>
        <w:t>/</w:t>
      </w:r>
      <w:r w:rsidRPr="007F0BCD">
        <w:rPr>
          <w:rFonts w:ascii="Arial" w:hAnsi="Arial" w:cs="Arial"/>
          <w:iCs/>
          <w:sz w:val="22"/>
          <w:szCs w:val="22"/>
        </w:rPr>
        <w:t>201</w:t>
      </w:r>
      <w:r w:rsidR="00010DE5">
        <w:rPr>
          <w:rFonts w:ascii="Arial" w:hAnsi="Arial" w:cs="Arial"/>
          <w:iCs/>
          <w:sz w:val="22"/>
          <w:szCs w:val="22"/>
        </w:rPr>
        <w:t>6</w:t>
      </w:r>
      <w:r w:rsidRPr="007F0BCD">
        <w:rPr>
          <w:rFonts w:ascii="Arial" w:hAnsi="Arial" w:cs="Arial"/>
          <w:iCs/>
          <w:sz w:val="22"/>
          <w:szCs w:val="22"/>
        </w:rPr>
        <w:t xml:space="preserve">, </w:t>
      </w:r>
      <w:r w:rsidR="00573ADB" w:rsidRPr="007F0BCD">
        <w:rPr>
          <w:rFonts w:ascii="Arial" w:hAnsi="Arial" w:cs="Arial"/>
          <w:bCs/>
          <w:sz w:val="22"/>
        </w:rPr>
        <w:t>fará realizar</w:t>
      </w:r>
      <w:r w:rsidR="00573ADB" w:rsidRPr="00256D60">
        <w:rPr>
          <w:rFonts w:ascii="Arial" w:hAnsi="Arial" w:cs="Arial"/>
          <w:b/>
          <w:bCs/>
          <w:sz w:val="22"/>
        </w:rPr>
        <w:t xml:space="preserve">, </w:t>
      </w:r>
      <w:r w:rsidR="00573ADB" w:rsidRPr="00256D60">
        <w:rPr>
          <w:rFonts w:ascii="Arial" w:hAnsi="Arial" w:cs="Arial"/>
          <w:b/>
          <w:sz w:val="22"/>
        </w:rPr>
        <w:t xml:space="preserve">no </w:t>
      </w:r>
      <w:r w:rsidR="00573ADB" w:rsidRPr="00D24978">
        <w:rPr>
          <w:rFonts w:ascii="Arial" w:hAnsi="Arial" w:cs="Arial"/>
          <w:b/>
          <w:sz w:val="22"/>
        </w:rPr>
        <w:t>dia</w:t>
      </w:r>
      <w:r w:rsidR="00B56B5C" w:rsidRPr="00D24978">
        <w:rPr>
          <w:rFonts w:ascii="Arial" w:hAnsi="Arial" w:cs="Arial"/>
          <w:b/>
          <w:sz w:val="22"/>
        </w:rPr>
        <w:t xml:space="preserve"> </w:t>
      </w:r>
      <w:r w:rsidR="006104F2">
        <w:rPr>
          <w:rFonts w:ascii="Arial" w:hAnsi="Arial" w:cs="Arial"/>
          <w:b/>
          <w:sz w:val="22"/>
        </w:rPr>
        <w:t>0</w:t>
      </w:r>
      <w:r w:rsidR="00323CF1">
        <w:rPr>
          <w:rFonts w:ascii="Arial" w:hAnsi="Arial" w:cs="Arial"/>
          <w:b/>
          <w:sz w:val="22"/>
        </w:rPr>
        <w:t>8</w:t>
      </w:r>
      <w:r w:rsidR="001E2A95">
        <w:rPr>
          <w:rFonts w:ascii="Arial" w:hAnsi="Arial" w:cs="Arial"/>
          <w:b/>
          <w:sz w:val="22"/>
        </w:rPr>
        <w:t xml:space="preserve"> </w:t>
      </w:r>
      <w:r w:rsidR="00573ADB" w:rsidRPr="001237E5">
        <w:rPr>
          <w:rFonts w:ascii="Arial" w:hAnsi="Arial" w:cs="Arial"/>
          <w:b/>
          <w:sz w:val="22"/>
        </w:rPr>
        <w:t xml:space="preserve">de </w:t>
      </w:r>
      <w:r w:rsidR="00323CF1">
        <w:rPr>
          <w:rFonts w:ascii="Arial" w:hAnsi="Arial" w:cs="Arial"/>
          <w:b/>
          <w:sz w:val="22"/>
        </w:rPr>
        <w:t>dez</w:t>
      </w:r>
      <w:bookmarkStart w:id="0" w:name="_GoBack"/>
      <w:bookmarkEnd w:id="0"/>
      <w:r w:rsidR="006104F2">
        <w:rPr>
          <w:rFonts w:ascii="Arial" w:hAnsi="Arial" w:cs="Arial"/>
          <w:b/>
          <w:sz w:val="22"/>
        </w:rPr>
        <w:t>embro</w:t>
      </w:r>
      <w:r w:rsidR="00573ADB" w:rsidRPr="001237E5">
        <w:rPr>
          <w:rFonts w:ascii="Arial" w:hAnsi="Arial" w:cs="Arial"/>
          <w:b/>
          <w:sz w:val="22"/>
        </w:rPr>
        <w:t xml:space="preserve"> de 201</w:t>
      </w:r>
      <w:r w:rsidR="00810855">
        <w:rPr>
          <w:rFonts w:ascii="Arial" w:hAnsi="Arial" w:cs="Arial"/>
          <w:b/>
          <w:sz w:val="22"/>
        </w:rPr>
        <w:t>6</w:t>
      </w:r>
      <w:r w:rsidR="00573ADB" w:rsidRPr="001237E5">
        <w:rPr>
          <w:rFonts w:ascii="Arial" w:hAnsi="Arial" w:cs="Arial"/>
          <w:b/>
          <w:sz w:val="22"/>
        </w:rPr>
        <w:t xml:space="preserve">, às </w:t>
      </w:r>
      <w:r w:rsidR="008769A5" w:rsidRPr="001237E5">
        <w:rPr>
          <w:rFonts w:ascii="Arial" w:hAnsi="Arial" w:cs="Arial"/>
          <w:b/>
          <w:sz w:val="22"/>
        </w:rPr>
        <w:t>10h30min</w:t>
      </w:r>
      <w:r w:rsidR="00573ADB" w:rsidRPr="00256D60">
        <w:rPr>
          <w:rFonts w:ascii="Arial" w:hAnsi="Arial" w:cs="Arial"/>
          <w:b/>
          <w:bCs/>
          <w:color w:val="000000"/>
          <w:sz w:val="22"/>
        </w:rPr>
        <w:t xml:space="preserve">, </w:t>
      </w:r>
      <w:r w:rsidR="008769A5" w:rsidRPr="00366D7E">
        <w:rPr>
          <w:rFonts w:ascii="Arial" w:hAnsi="Arial" w:cs="Arial"/>
          <w:b/>
          <w:bCs/>
          <w:sz w:val="22"/>
        </w:rPr>
        <w:t>n</w:t>
      </w:r>
      <w:r w:rsidR="0096643B" w:rsidRPr="00366D7E">
        <w:rPr>
          <w:rFonts w:ascii="Arial" w:hAnsi="Arial" w:cs="Arial"/>
          <w:b/>
          <w:bCs/>
          <w:sz w:val="22"/>
        </w:rPr>
        <w:t>o</w:t>
      </w:r>
      <w:r w:rsidR="008769A5" w:rsidRPr="00366D7E">
        <w:rPr>
          <w:rFonts w:ascii="Arial" w:hAnsi="Arial" w:cs="Arial"/>
          <w:b/>
          <w:bCs/>
          <w:sz w:val="22"/>
        </w:rPr>
        <w:t xml:space="preserve"> </w:t>
      </w:r>
      <w:r w:rsidR="0096643B" w:rsidRPr="00366D7E">
        <w:rPr>
          <w:rFonts w:ascii="Arial" w:hAnsi="Arial" w:cs="Arial"/>
          <w:b/>
          <w:bCs/>
          <w:sz w:val="22"/>
        </w:rPr>
        <w:t>auditório</w:t>
      </w:r>
      <w:r w:rsidR="008769A5" w:rsidRPr="00366D7E">
        <w:rPr>
          <w:rFonts w:ascii="Arial" w:hAnsi="Arial" w:cs="Arial"/>
          <w:b/>
          <w:bCs/>
          <w:sz w:val="22"/>
        </w:rPr>
        <w:t xml:space="preserve"> do </w:t>
      </w:r>
      <w:r w:rsidR="00366D7E" w:rsidRPr="00366D7E">
        <w:rPr>
          <w:rFonts w:ascii="Arial" w:hAnsi="Arial" w:cs="Arial"/>
          <w:b/>
          <w:bCs/>
          <w:sz w:val="22"/>
        </w:rPr>
        <w:t>andar G2</w:t>
      </w:r>
      <w:r w:rsidR="008769A5">
        <w:rPr>
          <w:rFonts w:ascii="Arial" w:hAnsi="Arial" w:cs="Arial"/>
          <w:bCs/>
          <w:color w:val="000000"/>
          <w:sz w:val="22"/>
        </w:rPr>
        <w:t xml:space="preserve">, </w:t>
      </w:r>
      <w:r w:rsidR="00573ADB" w:rsidRPr="007F0BCD">
        <w:rPr>
          <w:rFonts w:ascii="Arial" w:hAnsi="Arial" w:cs="Arial"/>
          <w:bCs/>
          <w:color w:val="000000"/>
          <w:sz w:val="22"/>
        </w:rPr>
        <w:t>a licitação na modalidade PREGÃO</w:t>
      </w:r>
      <w:r w:rsidRPr="007F0BCD">
        <w:rPr>
          <w:rFonts w:ascii="Arial" w:hAnsi="Arial" w:cs="Arial"/>
          <w:bCs/>
          <w:iCs/>
          <w:color w:val="000000"/>
          <w:sz w:val="22"/>
          <w:szCs w:val="22"/>
        </w:rPr>
        <w:t>,</w:t>
      </w:r>
      <w:r w:rsidRPr="007F0BCD">
        <w:rPr>
          <w:rFonts w:ascii="Arial" w:hAnsi="Arial" w:cs="Arial"/>
          <w:bCs/>
          <w:iCs/>
          <w:sz w:val="22"/>
          <w:szCs w:val="22"/>
        </w:rPr>
        <w:t xml:space="preserve"> </w:t>
      </w:r>
      <w:r w:rsidRPr="007F0BCD">
        <w:rPr>
          <w:rFonts w:ascii="Arial" w:hAnsi="Arial" w:cs="Arial"/>
          <w:iCs/>
          <w:sz w:val="22"/>
          <w:szCs w:val="22"/>
        </w:rPr>
        <w:t xml:space="preserve">do tipo </w:t>
      </w:r>
      <w:r w:rsidRPr="008F2C38">
        <w:rPr>
          <w:rFonts w:ascii="Arial" w:hAnsi="Arial" w:cs="Arial"/>
          <w:b/>
          <w:bCs/>
          <w:iCs/>
          <w:sz w:val="22"/>
        </w:rPr>
        <w:t>MENOR PREÇO</w:t>
      </w:r>
      <w:r w:rsidR="00FE7CDE" w:rsidRPr="008F2C38">
        <w:rPr>
          <w:rFonts w:ascii="Arial" w:hAnsi="Arial" w:cs="Arial"/>
          <w:b/>
          <w:bCs/>
          <w:iCs/>
          <w:sz w:val="22"/>
        </w:rPr>
        <w:t xml:space="preserve"> </w:t>
      </w:r>
      <w:r w:rsidR="004B2319" w:rsidRPr="008F2C38">
        <w:rPr>
          <w:rFonts w:ascii="Arial" w:hAnsi="Arial" w:cs="Arial"/>
          <w:b/>
          <w:bCs/>
          <w:iCs/>
          <w:sz w:val="22"/>
        </w:rPr>
        <w:t>POR LOTE</w:t>
      </w:r>
      <w:r w:rsidRPr="007F0BCD">
        <w:rPr>
          <w:rFonts w:ascii="Arial" w:hAnsi="Arial" w:cs="Arial"/>
          <w:iCs/>
          <w:color w:val="000000"/>
          <w:sz w:val="22"/>
          <w:szCs w:val="22"/>
        </w:rPr>
        <w:t>,</w:t>
      </w:r>
      <w:r w:rsidRPr="007F0BCD">
        <w:rPr>
          <w:rFonts w:ascii="Arial" w:hAnsi="Arial" w:cs="Arial"/>
          <w:iCs/>
          <w:sz w:val="22"/>
          <w:szCs w:val="22"/>
        </w:rPr>
        <w:t xml:space="preserve"> </w:t>
      </w:r>
      <w:r w:rsidR="007B5837" w:rsidRPr="007F0BCD">
        <w:rPr>
          <w:rFonts w:ascii="Arial" w:hAnsi="Arial" w:cs="Arial"/>
          <w:iCs/>
          <w:sz w:val="22"/>
          <w:szCs w:val="22"/>
        </w:rPr>
        <w:t xml:space="preserve">que será regido </w:t>
      </w:r>
      <w:r w:rsidR="007B5837" w:rsidRPr="007F0BCD">
        <w:rPr>
          <w:rFonts w:ascii="Arial" w:hAnsi="Arial" w:cs="Arial"/>
          <w:sz w:val="22"/>
          <w:szCs w:val="22"/>
        </w:rPr>
        <w:t>pela Lei Federal nº</w:t>
      </w:r>
      <w:r w:rsidR="007B5837" w:rsidRPr="007F0BCD">
        <w:rPr>
          <w:rFonts w:ascii="Arial" w:hAnsi="Arial" w:cs="Arial"/>
          <w:iCs/>
          <w:sz w:val="22"/>
          <w:szCs w:val="22"/>
        </w:rPr>
        <w:t xml:space="preserve"> 10.520, de 17 de julho de 2002; pelo</w:t>
      </w:r>
      <w:r w:rsidR="007B5837" w:rsidRPr="007F0BCD">
        <w:rPr>
          <w:rFonts w:ascii="Arial" w:hAnsi="Arial" w:cs="Arial"/>
          <w:sz w:val="22"/>
          <w:szCs w:val="22"/>
        </w:rPr>
        <w:t xml:space="preserve"> Decreto Estadual nº 31.863, de 16 de setembro de 2002; </w:t>
      </w:r>
      <w:r w:rsidR="007B5837" w:rsidRPr="007F0BCD">
        <w:rPr>
          <w:rFonts w:ascii="Arial" w:hAnsi="Arial" w:cs="Arial"/>
          <w:bCs/>
          <w:sz w:val="22"/>
        </w:rPr>
        <w:t xml:space="preserve">com aplicação subsidiária da Lei nº 8.666 de 21 de junho de 1993, </w:t>
      </w:r>
      <w:r w:rsidR="007B5837" w:rsidRPr="007F0BCD">
        <w:rPr>
          <w:rFonts w:ascii="Arial" w:hAnsi="Arial" w:cs="Arial"/>
          <w:sz w:val="22"/>
          <w:szCs w:val="22"/>
        </w:rPr>
        <w:t xml:space="preserve">pelo Decreto nº 44.857, de 27 de junho de 2014; pela Lei Estadual nº 287, </w:t>
      </w:r>
      <w:r w:rsidR="007B5837" w:rsidRPr="007F0BCD">
        <w:rPr>
          <w:rFonts w:ascii="Arial" w:hAnsi="Arial" w:cs="Arial"/>
          <w:iCs/>
          <w:sz w:val="22"/>
          <w:szCs w:val="22"/>
        </w:rPr>
        <w:t>de 04 de dezembro de 1979; pela Lei Complementar nº 123, de 14 de dezembro de 2006; pelo Decreto Estadual nº 3.149, de 28 de abril de 1980</w:t>
      </w:r>
      <w:r w:rsidR="007B5837" w:rsidRPr="007F0BCD">
        <w:rPr>
          <w:rFonts w:ascii="Arial" w:hAnsi="Arial" w:cs="Arial"/>
          <w:sz w:val="22"/>
          <w:szCs w:val="22"/>
        </w:rPr>
        <w:t xml:space="preserve"> e respectivas alterações; e demais disposições legais aplicáveis e do disposto no presente Edital</w:t>
      </w:r>
      <w:r w:rsidR="00C40F67" w:rsidRPr="007F0BCD">
        <w:rPr>
          <w:rFonts w:ascii="Arial" w:hAnsi="Arial" w:cs="Arial"/>
          <w:sz w:val="22"/>
          <w:szCs w:val="22"/>
        </w:rPr>
        <w:t>.</w:t>
      </w:r>
    </w:p>
    <w:p w:rsidR="006A76F3" w:rsidRPr="006D1529" w:rsidRDefault="006A76F3" w:rsidP="00E50DF6">
      <w:pPr>
        <w:pStyle w:val="Ttulo3"/>
        <w:spacing w:after="240"/>
        <w:jc w:val="both"/>
        <w:rPr>
          <w:rFonts w:cs="Arial"/>
          <w:b w:val="0"/>
          <w:iCs/>
          <w:sz w:val="22"/>
          <w:szCs w:val="22"/>
        </w:rPr>
      </w:pPr>
      <w:r w:rsidRPr="006D1529">
        <w:rPr>
          <w:rFonts w:cs="Arial"/>
          <w:b w:val="0"/>
          <w:iCs/>
          <w:sz w:val="22"/>
          <w:szCs w:val="22"/>
        </w:rPr>
        <w:t>1.</w:t>
      </w:r>
      <w:r w:rsidR="00B063C2" w:rsidRPr="006D1529">
        <w:rPr>
          <w:rFonts w:cs="Arial"/>
          <w:b w:val="0"/>
          <w:iCs/>
          <w:sz w:val="22"/>
          <w:szCs w:val="22"/>
        </w:rPr>
        <w:t>2</w:t>
      </w:r>
      <w:r w:rsidRPr="006D1529">
        <w:rPr>
          <w:rFonts w:cs="Arial"/>
          <w:b w:val="0"/>
          <w:iCs/>
          <w:sz w:val="22"/>
          <w:szCs w:val="22"/>
        </w:rPr>
        <w:t xml:space="preserve"> - As retificações deste Edital, por iniciativa oficial ou provocada por eventuais impugnações, obrigarão a todos os licitantes, </w:t>
      </w:r>
      <w:r w:rsidR="006D1529" w:rsidRPr="006D1529">
        <w:rPr>
          <w:b w:val="0"/>
          <w:bCs/>
          <w:sz w:val="22"/>
          <w:szCs w:val="22"/>
        </w:rPr>
        <w:t xml:space="preserve">devendo ser publicadas no Diário Oficial do Estado e divulgadas nos </w:t>
      </w:r>
      <w:r w:rsidR="006D1529" w:rsidRPr="006D1529">
        <w:rPr>
          <w:rFonts w:cs="Arial"/>
          <w:b w:val="0"/>
          <w:sz w:val="22"/>
          <w:szCs w:val="22"/>
        </w:rPr>
        <w:t xml:space="preserve">endereços eletrônicos </w:t>
      </w:r>
      <w:hyperlink r:id="rId9" w:history="1">
        <w:r w:rsidR="006D1529" w:rsidRPr="006D1529">
          <w:rPr>
            <w:rStyle w:val="Hyperlink"/>
            <w:rFonts w:cs="Arial"/>
            <w:bCs/>
            <w:iCs/>
            <w:sz w:val="22"/>
            <w:szCs w:val="22"/>
          </w:rPr>
          <w:t>www.compras.rj.gov.br</w:t>
        </w:r>
      </w:hyperlink>
      <w:r w:rsidR="006D1529" w:rsidRPr="006D1529">
        <w:rPr>
          <w:b w:val="0"/>
          <w:sz w:val="22"/>
          <w:szCs w:val="22"/>
        </w:rPr>
        <w:t xml:space="preserve"> </w:t>
      </w:r>
      <w:r w:rsidR="006D1529" w:rsidRPr="006D1529">
        <w:rPr>
          <w:rFonts w:cs="Arial"/>
          <w:b w:val="0"/>
          <w:bCs/>
          <w:iCs/>
          <w:sz w:val="22"/>
          <w:szCs w:val="22"/>
        </w:rPr>
        <w:t>e</w:t>
      </w:r>
      <w:r w:rsidR="006D1529" w:rsidRPr="006D1529">
        <w:rPr>
          <w:rFonts w:cs="Arial"/>
          <w:b w:val="0"/>
          <w:sz w:val="22"/>
          <w:szCs w:val="22"/>
        </w:rPr>
        <w:t xml:space="preserve"> </w:t>
      </w:r>
      <w:hyperlink r:id="rId10" w:history="1">
        <w:r w:rsidR="006D1529" w:rsidRPr="006D1529">
          <w:rPr>
            <w:rStyle w:val="Hyperlink"/>
            <w:rFonts w:cs="Arial"/>
            <w:bCs/>
            <w:sz w:val="22"/>
            <w:szCs w:val="22"/>
          </w:rPr>
          <w:t>www.proderj.rj.gov.br</w:t>
        </w:r>
      </w:hyperlink>
      <w:r w:rsidR="006D1529" w:rsidRPr="006D1529">
        <w:rPr>
          <w:rFonts w:cs="Arial"/>
          <w:b w:val="0"/>
          <w:iCs/>
          <w:sz w:val="22"/>
          <w:szCs w:val="22"/>
        </w:rPr>
        <w:t xml:space="preserve">, </w:t>
      </w:r>
      <w:r w:rsidR="006D1529" w:rsidRPr="006D1529">
        <w:rPr>
          <w:b w:val="0"/>
          <w:bCs/>
          <w:sz w:val="22"/>
          <w:szCs w:val="22"/>
        </w:rPr>
        <w:t xml:space="preserve">sendo </w:t>
      </w:r>
      <w:r w:rsidR="006D1529">
        <w:rPr>
          <w:b w:val="0"/>
          <w:bCs/>
          <w:sz w:val="22"/>
          <w:szCs w:val="22"/>
        </w:rPr>
        <w:t xml:space="preserve">ainda </w:t>
      </w:r>
      <w:r w:rsidR="006D1529" w:rsidRPr="006D1529">
        <w:rPr>
          <w:b w:val="0"/>
          <w:bCs/>
          <w:sz w:val="22"/>
          <w:szCs w:val="22"/>
        </w:rPr>
        <w:t>comunicadas aos adquirentes do Edital via</w:t>
      </w:r>
      <w:r w:rsidR="006D1529" w:rsidRPr="006D1529">
        <w:rPr>
          <w:rFonts w:cs="Arial"/>
          <w:b w:val="0"/>
          <w:iCs/>
          <w:sz w:val="22"/>
          <w:szCs w:val="22"/>
        </w:rPr>
        <w:t xml:space="preserve"> </w:t>
      </w:r>
      <w:r w:rsidR="006D1529">
        <w:rPr>
          <w:rFonts w:cs="Arial"/>
          <w:b w:val="0"/>
          <w:iCs/>
          <w:sz w:val="22"/>
          <w:szCs w:val="22"/>
        </w:rPr>
        <w:t xml:space="preserve">e-mail, </w:t>
      </w:r>
      <w:r w:rsidRPr="006D1529">
        <w:rPr>
          <w:rFonts w:cs="Arial"/>
          <w:b w:val="0"/>
          <w:iCs/>
          <w:sz w:val="22"/>
          <w:szCs w:val="22"/>
        </w:rPr>
        <w:t>reabrindo-se o prazo inicialmente estabelecido, exceto quando, inquestionavelmente, a modificação não alterar a formulação das propostas.</w:t>
      </w:r>
    </w:p>
    <w:p w:rsidR="006A76F3" w:rsidRPr="006A76F3" w:rsidRDefault="006A76F3" w:rsidP="00E50DF6">
      <w:pPr>
        <w:pStyle w:val="Corpodetexto"/>
        <w:spacing w:after="240"/>
        <w:rPr>
          <w:rFonts w:ascii="Arial" w:hAnsi="Arial" w:cs="Arial"/>
          <w:sz w:val="22"/>
        </w:rPr>
      </w:pPr>
      <w:r w:rsidRPr="006A76F3">
        <w:rPr>
          <w:rFonts w:ascii="Arial" w:hAnsi="Arial" w:cs="Arial"/>
          <w:sz w:val="22"/>
        </w:rPr>
        <w:t>1.</w:t>
      </w:r>
      <w:r w:rsidR="008A423A">
        <w:rPr>
          <w:rFonts w:ascii="Arial" w:hAnsi="Arial" w:cs="Arial"/>
          <w:sz w:val="22"/>
        </w:rPr>
        <w:t>3</w:t>
      </w:r>
      <w:r w:rsidRPr="006A76F3">
        <w:rPr>
          <w:rFonts w:ascii="Arial" w:hAnsi="Arial" w:cs="Arial"/>
          <w:sz w:val="22"/>
        </w:rPr>
        <w:t xml:space="preserve"> - O Edital e seus anexos encontram–se disponíveis nos endereços eletrônicos </w:t>
      </w:r>
      <w:hyperlink r:id="rId11" w:history="1">
        <w:r w:rsidRPr="006A76F3">
          <w:rPr>
            <w:rStyle w:val="Hyperlink"/>
            <w:rFonts w:ascii="Arial" w:hAnsi="Arial" w:cs="Arial"/>
            <w:b/>
            <w:bCs/>
            <w:iCs/>
            <w:sz w:val="22"/>
          </w:rPr>
          <w:t>www.compras.rj.gov.br</w:t>
        </w:r>
      </w:hyperlink>
      <w:r w:rsidRPr="006A76F3">
        <w:rPr>
          <w:rFonts w:ascii="Arial" w:hAnsi="Arial" w:cs="Arial"/>
          <w:bCs/>
          <w:iCs/>
          <w:sz w:val="22"/>
        </w:rPr>
        <w:t xml:space="preserve"> e</w:t>
      </w:r>
      <w:r w:rsidRPr="006A76F3">
        <w:rPr>
          <w:rFonts w:ascii="Arial" w:hAnsi="Arial" w:cs="Arial"/>
          <w:sz w:val="22"/>
        </w:rPr>
        <w:t xml:space="preserve"> </w:t>
      </w:r>
      <w:hyperlink r:id="rId12" w:history="1">
        <w:r w:rsidRPr="006A76F3">
          <w:rPr>
            <w:rStyle w:val="Hyperlink"/>
            <w:rFonts w:ascii="Arial" w:hAnsi="Arial" w:cs="Arial"/>
            <w:b/>
            <w:bCs/>
            <w:sz w:val="22"/>
          </w:rPr>
          <w:t>www.proderj.rj.gov.br</w:t>
        </w:r>
      </w:hyperlink>
      <w:r w:rsidRPr="006A76F3">
        <w:rPr>
          <w:rFonts w:ascii="Arial" w:hAnsi="Arial" w:cs="Arial"/>
          <w:sz w:val="22"/>
        </w:rPr>
        <w:t xml:space="preserve">, podendo, alternativamente, ser obtida uma via impressa </w:t>
      </w:r>
      <w:r w:rsidRPr="006A76F3">
        <w:rPr>
          <w:rFonts w:ascii="Arial" w:hAnsi="Arial" w:cs="Arial"/>
          <w:iCs/>
          <w:sz w:val="22"/>
          <w:szCs w:val="16"/>
        </w:rPr>
        <w:t>mediante</w:t>
      </w:r>
      <w:r w:rsidRPr="006A76F3">
        <w:rPr>
          <w:rFonts w:ascii="Arial" w:hAnsi="Arial" w:cs="Arial"/>
          <w:iCs/>
          <w:sz w:val="22"/>
        </w:rPr>
        <w:t xml:space="preserve"> a permuta de 01 (uma) resma de papel A-4, 75g/m</w:t>
      </w:r>
      <w:r w:rsidRPr="006A76F3">
        <w:rPr>
          <w:rFonts w:ascii="Arial" w:hAnsi="Arial" w:cs="Arial"/>
          <w:iCs/>
          <w:sz w:val="22"/>
          <w:vertAlign w:val="superscript"/>
        </w:rPr>
        <w:t>2</w:t>
      </w:r>
      <w:r w:rsidRPr="006A76F3">
        <w:rPr>
          <w:rFonts w:ascii="Arial" w:hAnsi="Arial" w:cs="Arial"/>
          <w:sz w:val="22"/>
        </w:rPr>
        <w:t xml:space="preserve">, e a apresentação do carimbo do CNPJ, na Rua da </w:t>
      </w:r>
      <w:r w:rsidR="001A3EFF">
        <w:rPr>
          <w:rFonts w:ascii="Arial" w:hAnsi="Arial" w:cs="Arial"/>
          <w:sz w:val="22"/>
        </w:rPr>
        <w:t xml:space="preserve">Glória </w:t>
      </w:r>
      <w:r w:rsidRPr="006A76F3">
        <w:rPr>
          <w:rFonts w:ascii="Arial" w:hAnsi="Arial" w:cs="Arial"/>
          <w:sz w:val="22"/>
        </w:rPr>
        <w:t xml:space="preserve">nº </w:t>
      </w:r>
      <w:r w:rsidR="001A3EFF">
        <w:rPr>
          <w:rFonts w:ascii="Arial" w:hAnsi="Arial" w:cs="Arial"/>
          <w:sz w:val="22"/>
        </w:rPr>
        <w:t>178</w:t>
      </w:r>
      <w:r w:rsidRPr="006A76F3">
        <w:rPr>
          <w:rFonts w:ascii="Arial" w:hAnsi="Arial" w:cs="Arial"/>
          <w:sz w:val="22"/>
        </w:rPr>
        <w:t>/</w:t>
      </w:r>
      <w:r w:rsidR="001A3EFF">
        <w:rPr>
          <w:rFonts w:ascii="Arial" w:hAnsi="Arial" w:cs="Arial"/>
          <w:sz w:val="22"/>
        </w:rPr>
        <w:t>10</w:t>
      </w:r>
      <w:r w:rsidRPr="006A76F3">
        <w:rPr>
          <w:rFonts w:ascii="Arial" w:hAnsi="Arial" w:cs="Arial"/>
          <w:sz w:val="22"/>
        </w:rPr>
        <w:t xml:space="preserve">º andar – </w:t>
      </w:r>
      <w:r w:rsidR="001A3EFF">
        <w:rPr>
          <w:rFonts w:ascii="Arial" w:hAnsi="Arial" w:cs="Arial"/>
          <w:sz w:val="22"/>
        </w:rPr>
        <w:t>Glória</w:t>
      </w:r>
      <w:r w:rsidRPr="006A76F3">
        <w:rPr>
          <w:rFonts w:ascii="Arial" w:hAnsi="Arial" w:cs="Arial"/>
          <w:sz w:val="22"/>
        </w:rPr>
        <w:t xml:space="preserve"> - Rio de Janeiro - RJ, telefone </w:t>
      </w:r>
      <w:r w:rsidRPr="006A76F3">
        <w:rPr>
          <w:rFonts w:ascii="Arial" w:hAnsi="Arial" w:cs="Arial"/>
          <w:iCs/>
          <w:sz w:val="22"/>
        </w:rPr>
        <w:t xml:space="preserve">(21) </w:t>
      </w:r>
      <w:r w:rsidR="008736F0">
        <w:rPr>
          <w:rFonts w:ascii="Arial" w:hAnsi="Arial" w:cs="Arial"/>
          <w:iCs/>
          <w:sz w:val="22"/>
        </w:rPr>
        <w:t>98167-1970</w:t>
      </w:r>
      <w:r w:rsidRPr="006A76F3">
        <w:rPr>
          <w:rFonts w:ascii="Arial" w:hAnsi="Arial" w:cs="Arial"/>
          <w:iCs/>
          <w:sz w:val="22"/>
        </w:rPr>
        <w:t xml:space="preserve">, </w:t>
      </w:r>
      <w:r w:rsidRPr="006A76F3">
        <w:rPr>
          <w:rFonts w:ascii="Arial" w:hAnsi="Arial" w:cs="Arial"/>
          <w:sz w:val="22"/>
        </w:rPr>
        <w:t>de segunda a sexta-feira nos horários de 10h00min às 12h30min e de 14h00min às 18h00min,</w:t>
      </w:r>
      <w:r w:rsidRPr="006A76F3">
        <w:rPr>
          <w:rFonts w:ascii="Arial" w:hAnsi="Arial" w:cs="Arial"/>
          <w:sz w:val="22"/>
          <w:szCs w:val="16"/>
        </w:rPr>
        <w:t xml:space="preserve"> </w:t>
      </w:r>
      <w:r w:rsidRPr="006A76F3">
        <w:rPr>
          <w:rFonts w:ascii="Arial" w:hAnsi="Arial" w:cs="Arial"/>
          <w:sz w:val="22"/>
        </w:rPr>
        <w:t xml:space="preserve">até 24 horas antes </w:t>
      </w:r>
      <w:r w:rsidRPr="006A76F3">
        <w:rPr>
          <w:rFonts w:ascii="Arial" w:hAnsi="Arial" w:cs="Arial"/>
          <w:iCs/>
          <w:sz w:val="22"/>
        </w:rPr>
        <w:t>do encerramento do prazo de acolhimento de propostas</w:t>
      </w:r>
      <w:r w:rsidRPr="006A76F3">
        <w:rPr>
          <w:rFonts w:ascii="Arial" w:hAnsi="Arial" w:cs="Arial"/>
          <w:sz w:val="22"/>
        </w:rPr>
        <w:t>.</w:t>
      </w:r>
      <w:r w:rsidRPr="006A76F3">
        <w:rPr>
          <w:rFonts w:ascii="Arial" w:hAnsi="Arial" w:cs="Arial"/>
          <w:sz w:val="22"/>
          <w:szCs w:val="16"/>
        </w:rPr>
        <w:t xml:space="preserve"> </w:t>
      </w:r>
    </w:p>
    <w:p w:rsidR="006A76F3" w:rsidRPr="000A69AA" w:rsidRDefault="006A76F3" w:rsidP="00E50DF6">
      <w:pPr>
        <w:pStyle w:val="Corpodetexto"/>
        <w:tabs>
          <w:tab w:val="left" w:pos="142"/>
        </w:tabs>
        <w:spacing w:after="240"/>
        <w:rPr>
          <w:rFonts w:ascii="Arial" w:hAnsi="Arial" w:cs="Arial"/>
          <w:sz w:val="22"/>
          <w:szCs w:val="22"/>
        </w:rPr>
      </w:pPr>
      <w:r w:rsidRPr="005C4165">
        <w:rPr>
          <w:rFonts w:ascii="Arial" w:hAnsi="Arial" w:cs="Arial"/>
          <w:sz w:val="22"/>
          <w:szCs w:val="22"/>
        </w:rPr>
        <w:t>1.</w:t>
      </w:r>
      <w:r w:rsidR="008A423A" w:rsidRPr="005C4165">
        <w:rPr>
          <w:rFonts w:ascii="Arial" w:hAnsi="Arial" w:cs="Arial"/>
          <w:sz w:val="22"/>
          <w:szCs w:val="22"/>
        </w:rPr>
        <w:t>4</w:t>
      </w:r>
      <w:r w:rsidRPr="005C4165">
        <w:rPr>
          <w:rFonts w:ascii="Arial" w:hAnsi="Arial" w:cs="Arial"/>
          <w:sz w:val="22"/>
          <w:szCs w:val="22"/>
        </w:rPr>
        <w:t xml:space="preserve"> - Os interessados poderão </w:t>
      </w:r>
      <w:r w:rsidR="008A423A" w:rsidRPr="005C4165">
        <w:rPr>
          <w:rFonts w:ascii="Arial" w:hAnsi="Arial" w:cs="Arial"/>
          <w:sz w:val="22"/>
          <w:szCs w:val="22"/>
        </w:rPr>
        <w:t>obter maiores</w:t>
      </w:r>
      <w:r w:rsidRPr="005C4165">
        <w:rPr>
          <w:rFonts w:ascii="Arial" w:hAnsi="Arial" w:cs="Arial"/>
          <w:sz w:val="22"/>
          <w:szCs w:val="22"/>
        </w:rPr>
        <w:t xml:space="preserve"> esclarecimentos </w:t>
      </w:r>
      <w:r w:rsidR="008A423A" w:rsidRPr="005C4165">
        <w:rPr>
          <w:rFonts w:ascii="Arial" w:hAnsi="Arial" w:cs="Arial"/>
          <w:sz w:val="22"/>
          <w:szCs w:val="22"/>
        </w:rPr>
        <w:t xml:space="preserve">ou dirimir dúvidas </w:t>
      </w:r>
      <w:r w:rsidRPr="005C4165">
        <w:rPr>
          <w:rFonts w:ascii="Arial" w:hAnsi="Arial" w:cs="Arial"/>
          <w:sz w:val="22"/>
          <w:szCs w:val="22"/>
        </w:rPr>
        <w:t>acerca do objeto deste Edital ou interpretação de qualquer de seus dispositivos</w:t>
      </w:r>
      <w:r w:rsidR="005C4165" w:rsidRPr="005C4165">
        <w:rPr>
          <w:rFonts w:ascii="Arial" w:hAnsi="Arial" w:cs="Arial"/>
          <w:sz w:val="22"/>
          <w:szCs w:val="22"/>
        </w:rPr>
        <w:t>, por escrito,</w:t>
      </w:r>
      <w:r w:rsidRPr="005C4165">
        <w:rPr>
          <w:rFonts w:ascii="Arial" w:hAnsi="Arial" w:cs="Arial"/>
          <w:sz w:val="22"/>
          <w:szCs w:val="22"/>
        </w:rPr>
        <w:t xml:space="preserve"> </w:t>
      </w:r>
      <w:r w:rsidRPr="00426BDA">
        <w:rPr>
          <w:rFonts w:ascii="Arial" w:hAnsi="Arial" w:cs="Arial"/>
          <w:sz w:val="22"/>
          <w:szCs w:val="22"/>
        </w:rPr>
        <w:t>até 02 (dois) dias úteis</w:t>
      </w:r>
      <w:r w:rsidRPr="005C4165">
        <w:rPr>
          <w:rFonts w:ascii="Arial" w:hAnsi="Arial" w:cs="Arial"/>
          <w:sz w:val="22"/>
          <w:szCs w:val="22"/>
        </w:rPr>
        <w:t xml:space="preserve"> anteriores à </w:t>
      </w:r>
      <w:r w:rsidR="005C4165" w:rsidRPr="005C4165">
        <w:rPr>
          <w:rFonts w:ascii="Arial" w:hAnsi="Arial" w:cs="Arial"/>
          <w:sz w:val="22"/>
          <w:szCs w:val="22"/>
        </w:rPr>
        <w:t>data do início da licitação, no endereço acima citado</w:t>
      </w:r>
      <w:r w:rsidRPr="005C4165">
        <w:rPr>
          <w:rFonts w:ascii="Arial" w:hAnsi="Arial" w:cs="Arial"/>
          <w:sz w:val="22"/>
          <w:szCs w:val="22"/>
        </w:rPr>
        <w:t xml:space="preserve">, de 10h00min as 18h00min, </w:t>
      </w:r>
      <w:r w:rsidRPr="000A69AA">
        <w:rPr>
          <w:rFonts w:ascii="Arial" w:hAnsi="Arial" w:cs="Arial"/>
          <w:sz w:val="22"/>
          <w:szCs w:val="22"/>
        </w:rPr>
        <w:t xml:space="preserve">ou através do e-mail: </w:t>
      </w:r>
      <w:hyperlink r:id="rId13" w:history="1">
        <w:r w:rsidRPr="000A69AA">
          <w:rPr>
            <w:rStyle w:val="Hyperlink"/>
            <w:rFonts w:ascii="Arial" w:hAnsi="Arial" w:cs="Arial"/>
            <w:b/>
            <w:bCs/>
            <w:color w:val="auto"/>
            <w:sz w:val="22"/>
            <w:szCs w:val="22"/>
          </w:rPr>
          <w:t>cdl@proderj.rj.gov.br</w:t>
        </w:r>
      </w:hyperlink>
      <w:r w:rsidR="00E90CE0" w:rsidRPr="000A69AA">
        <w:rPr>
          <w:rFonts w:ascii="Arial" w:hAnsi="Arial" w:cs="Arial"/>
          <w:sz w:val="22"/>
          <w:szCs w:val="22"/>
        </w:rPr>
        <w:t>, ou</w:t>
      </w:r>
      <w:r w:rsidR="005C4165" w:rsidRPr="000A69AA">
        <w:rPr>
          <w:rFonts w:ascii="Arial" w:hAnsi="Arial" w:cs="Arial"/>
          <w:sz w:val="22"/>
          <w:szCs w:val="22"/>
        </w:rPr>
        <w:t xml:space="preserve"> </w:t>
      </w:r>
      <w:r w:rsidR="00E90CE0" w:rsidRPr="000A69AA">
        <w:rPr>
          <w:rFonts w:ascii="Arial" w:hAnsi="Arial" w:cs="Arial"/>
          <w:sz w:val="22"/>
          <w:szCs w:val="22"/>
        </w:rPr>
        <w:t xml:space="preserve">por meio do </w:t>
      </w:r>
      <w:r w:rsidR="005C4165" w:rsidRPr="000A69AA">
        <w:rPr>
          <w:rFonts w:ascii="Arial" w:hAnsi="Arial" w:cs="Arial"/>
          <w:sz w:val="22"/>
        </w:rPr>
        <w:t xml:space="preserve">telefone </w:t>
      </w:r>
      <w:r w:rsidR="005C4165" w:rsidRPr="000A69AA">
        <w:rPr>
          <w:rFonts w:ascii="Arial" w:hAnsi="Arial" w:cs="Arial"/>
          <w:iCs/>
          <w:sz w:val="22"/>
        </w:rPr>
        <w:t xml:space="preserve">(21) </w:t>
      </w:r>
      <w:r w:rsidR="007645C7" w:rsidRPr="000A69AA">
        <w:rPr>
          <w:rFonts w:ascii="Arial" w:hAnsi="Arial" w:cs="Arial"/>
          <w:iCs/>
          <w:sz w:val="22"/>
        </w:rPr>
        <w:t>98167-1970</w:t>
      </w:r>
      <w:r w:rsidR="00092EE5">
        <w:rPr>
          <w:rFonts w:ascii="Arial" w:hAnsi="Arial" w:cs="Arial"/>
          <w:iCs/>
          <w:sz w:val="22"/>
        </w:rPr>
        <w:t>, ou FAX (21) 2333-1466</w:t>
      </w:r>
      <w:r w:rsidR="00877D6B">
        <w:rPr>
          <w:rFonts w:ascii="Arial" w:hAnsi="Arial" w:cs="Arial"/>
          <w:sz w:val="22"/>
          <w:szCs w:val="22"/>
        </w:rPr>
        <w:t xml:space="preserve"> e (21) 2332-7035.</w:t>
      </w:r>
    </w:p>
    <w:p w:rsidR="006A76F3" w:rsidRDefault="006A76F3" w:rsidP="00FB613B">
      <w:pPr>
        <w:pStyle w:val="texto"/>
        <w:jc w:val="both"/>
        <w:rPr>
          <w:rFonts w:cs="Arial"/>
          <w:bCs/>
          <w:iCs/>
          <w:sz w:val="22"/>
        </w:rPr>
      </w:pPr>
      <w:r w:rsidRPr="00BD375B">
        <w:rPr>
          <w:rFonts w:cs="Arial"/>
          <w:bCs/>
          <w:iCs/>
          <w:sz w:val="22"/>
        </w:rPr>
        <w:t>1.</w:t>
      </w:r>
      <w:r w:rsidR="00575DEC">
        <w:rPr>
          <w:rFonts w:cs="Arial"/>
          <w:bCs/>
          <w:iCs/>
          <w:sz w:val="22"/>
        </w:rPr>
        <w:t>5</w:t>
      </w:r>
      <w:r w:rsidRPr="00BD375B">
        <w:rPr>
          <w:rFonts w:cs="Arial"/>
          <w:bCs/>
          <w:iCs/>
          <w:sz w:val="22"/>
        </w:rPr>
        <w:t xml:space="preserve"> - </w:t>
      </w:r>
      <w:r w:rsidRPr="00BD375B">
        <w:rPr>
          <w:rFonts w:cs="Arial"/>
          <w:sz w:val="22"/>
          <w:szCs w:val="22"/>
        </w:rPr>
        <w:t xml:space="preserve">Caberá à </w:t>
      </w:r>
      <w:r>
        <w:rPr>
          <w:rFonts w:cs="Arial"/>
          <w:sz w:val="22"/>
          <w:szCs w:val="22"/>
        </w:rPr>
        <w:t>A</w:t>
      </w:r>
      <w:r w:rsidRPr="00BD375B">
        <w:rPr>
          <w:rFonts w:cs="Arial"/>
          <w:sz w:val="22"/>
          <w:szCs w:val="22"/>
        </w:rPr>
        <w:t xml:space="preserve">utoridade </w:t>
      </w:r>
      <w:r>
        <w:rPr>
          <w:rFonts w:cs="Arial"/>
          <w:sz w:val="22"/>
          <w:szCs w:val="22"/>
        </w:rPr>
        <w:t>S</w:t>
      </w:r>
      <w:r w:rsidRPr="00BD375B">
        <w:rPr>
          <w:rFonts w:cs="Arial"/>
          <w:sz w:val="22"/>
          <w:szCs w:val="22"/>
        </w:rPr>
        <w:t xml:space="preserve">uperior do PRODERJ, </w:t>
      </w:r>
      <w:r w:rsidR="00575DEC" w:rsidRPr="006A76F3">
        <w:rPr>
          <w:rFonts w:cs="Arial"/>
          <w:iCs/>
          <w:sz w:val="22"/>
        </w:rPr>
        <w:t xml:space="preserve">responder </w:t>
      </w:r>
      <w:r w:rsidR="00575DEC">
        <w:rPr>
          <w:rFonts w:cs="Arial"/>
          <w:iCs/>
          <w:sz w:val="22"/>
        </w:rPr>
        <w:t>as impugnações</w:t>
      </w:r>
      <w:r w:rsidR="00575DEC" w:rsidRPr="00BD375B">
        <w:rPr>
          <w:rFonts w:cs="Arial"/>
          <w:sz w:val="22"/>
          <w:szCs w:val="22"/>
        </w:rPr>
        <w:t xml:space="preserve"> </w:t>
      </w:r>
      <w:r w:rsidR="00575DEC">
        <w:rPr>
          <w:rFonts w:cs="Arial"/>
          <w:sz w:val="22"/>
          <w:szCs w:val="22"/>
        </w:rPr>
        <w:t xml:space="preserve">e </w:t>
      </w:r>
      <w:r w:rsidR="00575DEC" w:rsidRPr="006A76F3">
        <w:rPr>
          <w:rFonts w:cs="Arial"/>
          <w:iCs/>
          <w:sz w:val="22"/>
        </w:rPr>
        <w:t>pedidos de esclarecimentos</w:t>
      </w:r>
      <w:r w:rsidR="00575DEC">
        <w:rPr>
          <w:rFonts w:cs="Arial"/>
          <w:iCs/>
          <w:sz w:val="22"/>
        </w:rPr>
        <w:t xml:space="preserve"> </w:t>
      </w:r>
      <w:r w:rsidR="00575DEC">
        <w:rPr>
          <w:sz w:val="22"/>
        </w:rPr>
        <w:t>deduzidos pelos potenciais licitantes antes da realização da sessão, com o encaminhamento de cópia da resposta para todos os interessados por qualquer das formas previstas no item 1.2 deste Edital</w:t>
      </w:r>
      <w:r w:rsidRPr="00BD375B">
        <w:rPr>
          <w:rFonts w:cs="Arial"/>
          <w:bCs/>
          <w:iCs/>
          <w:sz w:val="22"/>
        </w:rPr>
        <w:t>.</w:t>
      </w:r>
    </w:p>
    <w:p w:rsidR="00575DEC" w:rsidRDefault="00575DEC" w:rsidP="00FB613B">
      <w:pPr>
        <w:pStyle w:val="texto"/>
        <w:jc w:val="both"/>
        <w:rPr>
          <w:rFonts w:cs="Arial"/>
          <w:bCs/>
          <w:iCs/>
          <w:sz w:val="22"/>
        </w:rPr>
      </w:pPr>
    </w:p>
    <w:p w:rsidR="00AB69F5" w:rsidRPr="006E534E" w:rsidRDefault="00AB69F5" w:rsidP="00307690">
      <w:pPr>
        <w:pStyle w:val="Ttulo3"/>
        <w:spacing w:after="240"/>
        <w:jc w:val="both"/>
        <w:rPr>
          <w:rFonts w:cs="Arial"/>
          <w:sz w:val="22"/>
          <w:szCs w:val="22"/>
        </w:rPr>
      </w:pPr>
      <w:r w:rsidRPr="006E534E">
        <w:rPr>
          <w:rFonts w:cs="Arial"/>
          <w:iCs/>
          <w:sz w:val="22"/>
          <w:szCs w:val="22"/>
        </w:rPr>
        <w:lastRenderedPageBreak/>
        <w:t xml:space="preserve">2 - DO </w:t>
      </w:r>
      <w:r w:rsidR="009D3124" w:rsidRPr="004F6399">
        <w:rPr>
          <w:rFonts w:cs="Arial"/>
          <w:iCs/>
          <w:sz w:val="22"/>
          <w:szCs w:val="22"/>
        </w:rPr>
        <w:t>OBJETO</w:t>
      </w:r>
    </w:p>
    <w:p w:rsidR="00770AB5" w:rsidRDefault="00072EEC" w:rsidP="00307690">
      <w:pPr>
        <w:pStyle w:val="PargrafodaLista"/>
        <w:tabs>
          <w:tab w:val="left" w:pos="2361"/>
          <w:tab w:val="left" w:pos="2604"/>
        </w:tabs>
        <w:spacing w:after="240"/>
        <w:ind w:left="0"/>
        <w:contextualSpacing w:val="0"/>
        <w:jc w:val="both"/>
        <w:rPr>
          <w:rFonts w:ascii="Arial" w:hAnsi="Arial" w:cs="Arial"/>
          <w:sz w:val="22"/>
          <w:szCs w:val="22"/>
        </w:rPr>
      </w:pPr>
      <w:r w:rsidRPr="000E70A8">
        <w:rPr>
          <w:rFonts w:ascii="Arial" w:hAnsi="Arial" w:cs="Arial"/>
          <w:sz w:val="22"/>
          <w:szCs w:val="22"/>
        </w:rPr>
        <w:t xml:space="preserve">2.1 </w:t>
      </w:r>
      <w:r w:rsidR="00770AB5">
        <w:rPr>
          <w:rFonts w:ascii="Arial" w:hAnsi="Arial" w:cs="Arial"/>
          <w:sz w:val="22"/>
          <w:szCs w:val="22"/>
        </w:rPr>
        <w:t>–</w:t>
      </w:r>
      <w:r w:rsidRPr="000E70A8">
        <w:rPr>
          <w:rFonts w:ascii="Arial" w:hAnsi="Arial" w:cs="Arial"/>
          <w:sz w:val="22"/>
          <w:szCs w:val="22"/>
        </w:rPr>
        <w:t xml:space="preserve"> </w:t>
      </w:r>
      <w:r w:rsidR="00770AB5" w:rsidRPr="00A57E8A">
        <w:rPr>
          <w:rFonts w:ascii="Arial" w:hAnsi="Arial" w:cs="Arial"/>
          <w:sz w:val="22"/>
          <w:szCs w:val="22"/>
        </w:rPr>
        <w:t xml:space="preserve">Registro de Preços, por 12 (doze) meses, visando </w:t>
      </w:r>
      <w:r w:rsidR="006C5AF0" w:rsidRPr="00A57E8A">
        <w:rPr>
          <w:rFonts w:ascii="Arial" w:hAnsi="Arial" w:cs="Arial"/>
          <w:sz w:val="22"/>
          <w:szCs w:val="22"/>
        </w:rPr>
        <w:t>à</w:t>
      </w:r>
      <w:r w:rsidR="00770AB5" w:rsidRPr="00A57E8A">
        <w:rPr>
          <w:rFonts w:ascii="Arial" w:hAnsi="Arial" w:cs="Arial"/>
          <w:sz w:val="22"/>
          <w:szCs w:val="22"/>
        </w:rPr>
        <w:t xml:space="preserve"> contratação de empresas para a prestação de serviços de telecomunicações, a saber: </w:t>
      </w:r>
      <w:r w:rsidR="00770AB5" w:rsidRPr="00A57E8A">
        <w:rPr>
          <w:rFonts w:ascii="Arial" w:hAnsi="Arial" w:cs="Arial"/>
          <w:sz w:val="22"/>
          <w:szCs w:val="22"/>
          <w:u w:val="single"/>
        </w:rPr>
        <w:t>Lote 1</w:t>
      </w:r>
      <w:r w:rsidR="00770AB5" w:rsidRPr="00A57E8A">
        <w:rPr>
          <w:rFonts w:ascii="Arial" w:hAnsi="Arial" w:cs="Arial"/>
          <w:sz w:val="22"/>
          <w:szCs w:val="22"/>
        </w:rPr>
        <w:t xml:space="preserve"> – Serviços de Telefonia Móvel Pessoal </w:t>
      </w:r>
      <w:r w:rsidR="00691F7C">
        <w:rPr>
          <w:rFonts w:ascii="Arial" w:hAnsi="Arial" w:cs="Arial"/>
          <w:sz w:val="22"/>
          <w:szCs w:val="22"/>
        </w:rPr>
        <w:t>–</w:t>
      </w:r>
      <w:r w:rsidR="00770AB5" w:rsidRPr="00A57E8A">
        <w:rPr>
          <w:rFonts w:ascii="Arial" w:hAnsi="Arial" w:cs="Arial"/>
          <w:sz w:val="22"/>
          <w:szCs w:val="22"/>
        </w:rPr>
        <w:t xml:space="preserve"> SMP</w:t>
      </w:r>
      <w:r w:rsidR="00691F7C">
        <w:rPr>
          <w:rFonts w:ascii="Arial" w:hAnsi="Arial" w:cs="Arial"/>
          <w:sz w:val="22"/>
          <w:szCs w:val="22"/>
        </w:rPr>
        <w:t>,</w:t>
      </w:r>
      <w:r w:rsidR="00770AB5" w:rsidRPr="00A57E8A">
        <w:rPr>
          <w:rFonts w:ascii="Arial" w:hAnsi="Arial" w:cs="Arial"/>
          <w:sz w:val="22"/>
          <w:szCs w:val="22"/>
        </w:rPr>
        <w:t xml:space="preserve"> nos Códigos Nacionais CN 21, 22, 24 e CN 61; e </w:t>
      </w:r>
      <w:r w:rsidR="00770AB5" w:rsidRPr="00A57E8A">
        <w:rPr>
          <w:rFonts w:ascii="Arial" w:hAnsi="Arial" w:cs="Arial"/>
          <w:sz w:val="22"/>
          <w:szCs w:val="22"/>
          <w:u w:val="single"/>
        </w:rPr>
        <w:t>Lote 2</w:t>
      </w:r>
      <w:r w:rsidR="00770AB5" w:rsidRPr="00A57E8A">
        <w:rPr>
          <w:rFonts w:ascii="Arial" w:hAnsi="Arial" w:cs="Arial"/>
          <w:sz w:val="22"/>
          <w:szCs w:val="22"/>
        </w:rPr>
        <w:t xml:space="preserve"> - Serviço de Acesso Móvel – Modem 3G/4G</w:t>
      </w:r>
      <w:r w:rsidR="00770AB5">
        <w:rPr>
          <w:rFonts w:ascii="Arial" w:hAnsi="Arial" w:cs="Arial"/>
          <w:sz w:val="22"/>
          <w:szCs w:val="22"/>
        </w:rPr>
        <w:t>,</w:t>
      </w:r>
      <w:r w:rsidR="00770AB5" w:rsidRPr="00770AB5">
        <w:rPr>
          <w:rFonts w:ascii="Arial" w:hAnsi="Arial" w:cs="Arial"/>
          <w:sz w:val="22"/>
          <w:szCs w:val="22"/>
        </w:rPr>
        <w:t xml:space="preserve"> de acordo com as especificações contidas no Termo de Referência (</w:t>
      </w:r>
      <w:r w:rsidR="00770AB5" w:rsidRPr="00770AB5">
        <w:rPr>
          <w:rFonts w:ascii="Arial" w:hAnsi="Arial" w:cs="Arial"/>
          <w:b/>
          <w:sz w:val="22"/>
          <w:szCs w:val="22"/>
        </w:rPr>
        <w:t>Anexo I</w:t>
      </w:r>
      <w:r w:rsidR="00770AB5" w:rsidRPr="00770AB5">
        <w:rPr>
          <w:rFonts w:ascii="Arial" w:hAnsi="Arial" w:cs="Arial"/>
          <w:sz w:val="22"/>
          <w:szCs w:val="22"/>
        </w:rPr>
        <w:t>)</w:t>
      </w:r>
      <w:r w:rsidR="00770AB5">
        <w:rPr>
          <w:rFonts w:ascii="Arial" w:hAnsi="Arial" w:cs="Arial"/>
          <w:sz w:val="22"/>
          <w:szCs w:val="22"/>
        </w:rPr>
        <w:t>.</w:t>
      </w:r>
    </w:p>
    <w:p w:rsidR="003A7D95" w:rsidRPr="00A66B96" w:rsidRDefault="003A7D95" w:rsidP="00307690">
      <w:pPr>
        <w:autoSpaceDE w:val="0"/>
        <w:autoSpaceDN w:val="0"/>
        <w:adjustRightInd w:val="0"/>
        <w:spacing w:after="240"/>
        <w:jc w:val="both"/>
        <w:rPr>
          <w:rFonts w:ascii="Arial" w:eastAsiaTheme="minorHAnsi" w:hAnsi="Arial" w:cs="Arial"/>
          <w:color w:val="231F20"/>
          <w:sz w:val="22"/>
          <w:szCs w:val="22"/>
          <w:lang w:eastAsia="en-US"/>
        </w:rPr>
      </w:pPr>
      <w:r w:rsidRPr="00380565">
        <w:rPr>
          <w:rFonts w:ascii="Arial" w:eastAsiaTheme="minorHAnsi" w:hAnsi="Arial" w:cs="Arial"/>
          <w:bCs/>
          <w:color w:val="231F20"/>
          <w:sz w:val="22"/>
          <w:szCs w:val="22"/>
          <w:lang w:eastAsia="en-US"/>
        </w:rPr>
        <w:t>2.2 -</w:t>
      </w:r>
      <w:r w:rsidRPr="00A66B96">
        <w:rPr>
          <w:rFonts w:ascii="Arial" w:eastAsiaTheme="minorHAnsi" w:hAnsi="Arial" w:cs="Arial"/>
          <w:b/>
          <w:bCs/>
          <w:color w:val="231F20"/>
          <w:sz w:val="22"/>
          <w:szCs w:val="22"/>
          <w:lang w:eastAsia="en-US"/>
        </w:rPr>
        <w:t xml:space="preserve"> </w:t>
      </w:r>
      <w:r w:rsidRPr="00A66B96">
        <w:rPr>
          <w:rFonts w:ascii="Arial" w:eastAsiaTheme="minorHAnsi" w:hAnsi="Arial" w:cs="Arial"/>
          <w:color w:val="231F20"/>
          <w:sz w:val="22"/>
          <w:szCs w:val="22"/>
          <w:lang w:eastAsia="en-US"/>
        </w:rPr>
        <w:t xml:space="preserve">Os serviços objeto do </w:t>
      </w:r>
      <w:r>
        <w:rPr>
          <w:rFonts w:ascii="Arial" w:eastAsiaTheme="minorHAnsi" w:hAnsi="Arial" w:cs="Arial"/>
          <w:color w:val="231F20"/>
          <w:sz w:val="22"/>
          <w:szCs w:val="22"/>
          <w:lang w:eastAsia="en-US"/>
        </w:rPr>
        <w:t>R</w:t>
      </w:r>
      <w:r w:rsidRPr="00A66B96">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Pr="00A66B96">
        <w:rPr>
          <w:rFonts w:ascii="Arial" w:eastAsiaTheme="minorHAnsi" w:hAnsi="Arial" w:cs="Arial"/>
          <w:color w:val="231F20"/>
          <w:sz w:val="22"/>
          <w:szCs w:val="22"/>
          <w:lang w:eastAsia="en-US"/>
        </w:rPr>
        <w:t xml:space="preserve">reços poderão ser contratados pelo </w:t>
      </w:r>
      <w:r w:rsidRPr="00A66B96">
        <w:rPr>
          <w:rFonts w:ascii="Arial" w:eastAsiaTheme="minorHAnsi" w:hAnsi="Arial" w:cs="Arial"/>
          <w:b/>
          <w:bCs/>
          <w:color w:val="231F20"/>
          <w:sz w:val="22"/>
          <w:szCs w:val="22"/>
          <w:lang w:eastAsia="en-US"/>
        </w:rPr>
        <w:t xml:space="preserve">ÓRGÃO GERENCIADOR </w:t>
      </w:r>
      <w:r w:rsidRPr="00A66B96">
        <w:rPr>
          <w:rFonts w:ascii="Arial" w:eastAsiaTheme="minorHAnsi" w:hAnsi="Arial" w:cs="Arial"/>
          <w:color w:val="231F20"/>
          <w:sz w:val="22"/>
          <w:szCs w:val="22"/>
          <w:lang w:eastAsia="en-US"/>
        </w:rPr>
        <w:t xml:space="preserve">e pelos Órgãos e Entidades do Estado do Rio de Janeiro, ora denominados </w:t>
      </w:r>
      <w:r w:rsidRPr="00A66B96">
        <w:rPr>
          <w:rFonts w:ascii="Arial" w:eastAsiaTheme="minorHAnsi" w:hAnsi="Arial" w:cs="Arial"/>
          <w:b/>
          <w:bCs/>
          <w:color w:val="231F20"/>
          <w:sz w:val="22"/>
          <w:szCs w:val="22"/>
          <w:lang w:eastAsia="en-US"/>
        </w:rPr>
        <w:t xml:space="preserve">ÓRGÃOS PARTICIPANTES, </w:t>
      </w:r>
      <w:r w:rsidRPr="00A66B96">
        <w:rPr>
          <w:rFonts w:ascii="Arial" w:eastAsiaTheme="minorHAnsi" w:hAnsi="Arial" w:cs="Arial"/>
          <w:color w:val="231F20"/>
          <w:sz w:val="22"/>
          <w:szCs w:val="22"/>
          <w:lang w:eastAsia="en-US"/>
        </w:rPr>
        <w:t xml:space="preserve">conforme </w:t>
      </w:r>
      <w:r>
        <w:rPr>
          <w:rFonts w:ascii="Arial" w:eastAsiaTheme="minorHAnsi" w:hAnsi="Arial" w:cs="Arial"/>
          <w:color w:val="231F20"/>
          <w:sz w:val="22"/>
          <w:szCs w:val="22"/>
          <w:lang w:eastAsia="en-US"/>
        </w:rPr>
        <w:t>a r</w:t>
      </w:r>
      <w:r w:rsidRPr="00A66B96">
        <w:rPr>
          <w:rFonts w:ascii="Arial" w:eastAsiaTheme="minorHAnsi" w:hAnsi="Arial" w:cs="Arial"/>
          <w:color w:val="231F20"/>
          <w:sz w:val="22"/>
          <w:szCs w:val="22"/>
          <w:lang w:eastAsia="en-US"/>
        </w:rPr>
        <w:t xml:space="preserve">elação constante do </w:t>
      </w:r>
      <w:r w:rsidRPr="00C3703A">
        <w:rPr>
          <w:rFonts w:ascii="Arial" w:eastAsiaTheme="minorHAnsi" w:hAnsi="Arial" w:cs="Arial"/>
          <w:b/>
          <w:color w:val="231F20"/>
          <w:sz w:val="22"/>
          <w:szCs w:val="22"/>
          <w:lang w:eastAsia="en-US"/>
        </w:rPr>
        <w:t>Anexo I</w:t>
      </w:r>
      <w:r w:rsidR="00350232">
        <w:rPr>
          <w:rFonts w:ascii="Arial" w:eastAsiaTheme="minorHAnsi" w:hAnsi="Arial" w:cs="Arial"/>
          <w:b/>
          <w:color w:val="231F20"/>
          <w:sz w:val="22"/>
          <w:szCs w:val="22"/>
          <w:lang w:eastAsia="en-US"/>
        </w:rPr>
        <w:t>I</w:t>
      </w:r>
      <w:r w:rsidRPr="00C3703A">
        <w:rPr>
          <w:rFonts w:ascii="Arial" w:eastAsiaTheme="minorHAnsi" w:hAnsi="Arial" w:cs="Arial"/>
          <w:b/>
          <w:color w:val="231F20"/>
          <w:sz w:val="22"/>
          <w:szCs w:val="22"/>
          <w:lang w:eastAsia="en-US"/>
        </w:rPr>
        <w:t>I</w:t>
      </w:r>
      <w:r w:rsidRPr="00A66B96">
        <w:rPr>
          <w:rFonts w:ascii="Arial" w:eastAsiaTheme="minorHAnsi" w:hAnsi="Arial" w:cs="Arial"/>
          <w:color w:val="231F20"/>
          <w:sz w:val="22"/>
          <w:szCs w:val="22"/>
          <w:lang w:eastAsia="en-US"/>
        </w:rPr>
        <w:t>.</w:t>
      </w:r>
    </w:p>
    <w:p w:rsidR="003A7D95" w:rsidRPr="00A66B96" w:rsidRDefault="003A7D95" w:rsidP="00307690">
      <w:pPr>
        <w:autoSpaceDE w:val="0"/>
        <w:autoSpaceDN w:val="0"/>
        <w:adjustRightInd w:val="0"/>
        <w:spacing w:after="240"/>
        <w:jc w:val="both"/>
        <w:rPr>
          <w:rFonts w:ascii="Arial" w:eastAsiaTheme="minorHAnsi" w:hAnsi="Arial" w:cs="Arial"/>
          <w:b/>
          <w:bCs/>
          <w:color w:val="231F20"/>
          <w:sz w:val="22"/>
          <w:szCs w:val="22"/>
          <w:lang w:eastAsia="en-US"/>
        </w:rPr>
      </w:pPr>
      <w:r w:rsidRPr="00380565">
        <w:rPr>
          <w:rFonts w:ascii="Arial" w:eastAsiaTheme="minorHAnsi" w:hAnsi="Arial" w:cs="Arial"/>
          <w:bCs/>
          <w:color w:val="231F20"/>
          <w:sz w:val="22"/>
          <w:szCs w:val="22"/>
          <w:lang w:eastAsia="en-US"/>
        </w:rPr>
        <w:t>2.2.1 -</w:t>
      </w:r>
      <w:r w:rsidRPr="00A66B96">
        <w:rPr>
          <w:rFonts w:ascii="Arial" w:eastAsiaTheme="minorHAnsi" w:hAnsi="Arial" w:cs="Arial"/>
          <w:b/>
          <w:bCs/>
          <w:color w:val="231F20"/>
          <w:sz w:val="22"/>
          <w:szCs w:val="22"/>
          <w:lang w:eastAsia="en-US"/>
        </w:rPr>
        <w:t xml:space="preserve"> </w:t>
      </w:r>
      <w:r w:rsidRPr="00A66B96">
        <w:rPr>
          <w:rFonts w:ascii="Arial" w:eastAsiaTheme="minorHAnsi" w:hAnsi="Arial" w:cs="Arial"/>
          <w:color w:val="231F20"/>
          <w:sz w:val="22"/>
          <w:szCs w:val="22"/>
          <w:lang w:eastAsia="en-US"/>
        </w:rPr>
        <w:t xml:space="preserve">A </w:t>
      </w:r>
      <w:r>
        <w:rPr>
          <w:rFonts w:ascii="Arial" w:eastAsiaTheme="minorHAnsi" w:hAnsi="Arial" w:cs="Arial"/>
          <w:color w:val="231F20"/>
          <w:sz w:val="22"/>
          <w:szCs w:val="22"/>
          <w:lang w:eastAsia="en-US"/>
        </w:rPr>
        <w:t>A</w:t>
      </w:r>
      <w:r w:rsidRPr="00A66B96">
        <w:rPr>
          <w:rFonts w:ascii="Arial" w:eastAsiaTheme="minorHAnsi" w:hAnsi="Arial" w:cs="Arial"/>
          <w:color w:val="231F20"/>
          <w:sz w:val="22"/>
          <w:szCs w:val="22"/>
          <w:lang w:eastAsia="en-US"/>
        </w:rPr>
        <w:t xml:space="preserve">ta de </w:t>
      </w:r>
      <w:r>
        <w:rPr>
          <w:rFonts w:ascii="Arial" w:eastAsiaTheme="minorHAnsi" w:hAnsi="Arial" w:cs="Arial"/>
          <w:color w:val="231F20"/>
          <w:sz w:val="22"/>
          <w:szCs w:val="22"/>
          <w:lang w:eastAsia="en-US"/>
        </w:rPr>
        <w:t>R</w:t>
      </w:r>
      <w:r w:rsidRPr="00A66B96">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Pr="00A66B96">
        <w:rPr>
          <w:rFonts w:ascii="Arial" w:eastAsiaTheme="minorHAnsi" w:hAnsi="Arial" w:cs="Arial"/>
          <w:color w:val="231F20"/>
          <w:sz w:val="22"/>
          <w:szCs w:val="22"/>
          <w:lang w:eastAsia="en-US"/>
        </w:rPr>
        <w:t>reços (</w:t>
      </w:r>
      <w:r w:rsidRPr="00C3703A">
        <w:rPr>
          <w:rFonts w:ascii="Arial" w:eastAsiaTheme="minorHAnsi" w:hAnsi="Arial" w:cs="Arial"/>
          <w:b/>
          <w:color w:val="231F20"/>
          <w:sz w:val="22"/>
          <w:szCs w:val="22"/>
          <w:lang w:eastAsia="en-US"/>
        </w:rPr>
        <w:t xml:space="preserve">Anexo </w:t>
      </w:r>
      <w:r w:rsidR="00436D1E">
        <w:rPr>
          <w:rFonts w:ascii="Arial" w:eastAsiaTheme="minorHAnsi" w:hAnsi="Arial" w:cs="Arial"/>
          <w:b/>
          <w:color w:val="231F20"/>
          <w:sz w:val="22"/>
          <w:szCs w:val="22"/>
          <w:lang w:eastAsia="en-US"/>
        </w:rPr>
        <w:t>I</w:t>
      </w:r>
      <w:r w:rsidR="00350232">
        <w:rPr>
          <w:rFonts w:ascii="Arial" w:eastAsiaTheme="minorHAnsi" w:hAnsi="Arial" w:cs="Arial"/>
          <w:b/>
          <w:color w:val="231F20"/>
          <w:sz w:val="22"/>
          <w:szCs w:val="22"/>
          <w:lang w:eastAsia="en-US"/>
        </w:rPr>
        <w:t>V</w:t>
      </w:r>
      <w:r w:rsidRPr="00A66B96">
        <w:rPr>
          <w:rFonts w:ascii="Arial" w:eastAsiaTheme="minorHAnsi" w:hAnsi="Arial" w:cs="Arial"/>
          <w:color w:val="231F20"/>
          <w:sz w:val="22"/>
          <w:szCs w:val="22"/>
          <w:lang w:eastAsia="en-US"/>
        </w:rPr>
        <w:t xml:space="preserve">) poderá ser aderida por quaisquer órgãos ou entidades do Estado, que não tenham participado do certame licitatório, ora denominados </w:t>
      </w:r>
      <w:r w:rsidRPr="00A66B96">
        <w:rPr>
          <w:rFonts w:ascii="Arial" w:eastAsiaTheme="minorHAnsi" w:hAnsi="Arial" w:cs="Arial"/>
          <w:b/>
          <w:bCs/>
          <w:color w:val="231F20"/>
          <w:sz w:val="22"/>
          <w:szCs w:val="22"/>
          <w:lang w:eastAsia="en-US"/>
        </w:rPr>
        <w:t>ÓRGÃOS ADERENTES.</w:t>
      </w:r>
    </w:p>
    <w:p w:rsidR="003A7D95" w:rsidRPr="00A66B96" w:rsidRDefault="003A7D95" w:rsidP="00307690">
      <w:pPr>
        <w:autoSpaceDE w:val="0"/>
        <w:autoSpaceDN w:val="0"/>
        <w:adjustRightInd w:val="0"/>
        <w:spacing w:after="240"/>
        <w:jc w:val="both"/>
        <w:rPr>
          <w:rFonts w:ascii="Arial" w:eastAsiaTheme="minorHAnsi" w:hAnsi="Arial" w:cs="Arial"/>
          <w:color w:val="231F20"/>
          <w:sz w:val="22"/>
          <w:szCs w:val="22"/>
          <w:lang w:eastAsia="en-US"/>
        </w:rPr>
      </w:pPr>
      <w:r w:rsidRPr="00380565">
        <w:rPr>
          <w:rFonts w:ascii="Arial" w:eastAsiaTheme="minorHAnsi" w:hAnsi="Arial" w:cs="Arial"/>
          <w:bCs/>
          <w:color w:val="231F20"/>
          <w:sz w:val="22"/>
          <w:szCs w:val="22"/>
          <w:lang w:eastAsia="en-US"/>
        </w:rPr>
        <w:t xml:space="preserve">2.2.1.1 </w:t>
      </w:r>
      <w:r w:rsidRPr="00380565">
        <w:rPr>
          <w:rFonts w:ascii="Arial" w:eastAsiaTheme="minorHAnsi" w:hAnsi="Arial" w:cs="Arial"/>
          <w:color w:val="231F20"/>
          <w:sz w:val="22"/>
          <w:szCs w:val="22"/>
          <w:lang w:eastAsia="en-US"/>
        </w:rPr>
        <w:t>-</w:t>
      </w:r>
      <w:r w:rsidRPr="00A66B96">
        <w:rPr>
          <w:rFonts w:ascii="Arial" w:eastAsiaTheme="minorHAnsi" w:hAnsi="Arial" w:cs="Arial"/>
          <w:color w:val="231F20"/>
          <w:sz w:val="22"/>
          <w:szCs w:val="22"/>
          <w:lang w:eastAsia="en-US"/>
        </w:rPr>
        <w:t xml:space="preserve"> Podem também ser considerados </w:t>
      </w:r>
      <w:r w:rsidRPr="00A66B96">
        <w:rPr>
          <w:rFonts w:ascii="Arial" w:eastAsiaTheme="minorHAnsi" w:hAnsi="Arial" w:cs="Arial"/>
          <w:b/>
          <w:bCs/>
          <w:color w:val="231F20"/>
          <w:sz w:val="22"/>
          <w:szCs w:val="22"/>
          <w:lang w:eastAsia="en-US"/>
        </w:rPr>
        <w:t xml:space="preserve">ÓRGÃOS ADERENTES </w:t>
      </w:r>
      <w:r w:rsidRPr="00A66B96">
        <w:rPr>
          <w:rFonts w:ascii="Arial" w:eastAsiaTheme="minorHAnsi" w:hAnsi="Arial" w:cs="Arial"/>
          <w:color w:val="231F20"/>
          <w:sz w:val="22"/>
          <w:szCs w:val="22"/>
          <w:lang w:eastAsia="en-US"/>
        </w:rPr>
        <w:t xml:space="preserve">os órgãos ou entidades municipais, distritais, de outros estados e federais, resguardadas as disposições de cada ente, desde que atendido o </w:t>
      </w:r>
      <w:r w:rsidRPr="00380565">
        <w:rPr>
          <w:rFonts w:ascii="Arial" w:eastAsiaTheme="minorHAnsi" w:hAnsi="Arial" w:cs="Arial"/>
          <w:b/>
          <w:color w:val="231F20"/>
          <w:sz w:val="22"/>
          <w:szCs w:val="22"/>
          <w:lang w:eastAsia="en-US"/>
        </w:rPr>
        <w:t>item 2.2</w:t>
      </w:r>
      <w:r w:rsidRPr="00A66B96">
        <w:rPr>
          <w:rFonts w:ascii="Arial" w:eastAsiaTheme="minorHAnsi" w:hAnsi="Arial" w:cs="Arial"/>
          <w:color w:val="231F20"/>
          <w:sz w:val="22"/>
          <w:szCs w:val="22"/>
          <w:lang w:eastAsia="en-US"/>
        </w:rPr>
        <w:t xml:space="preserve"> deste </w:t>
      </w:r>
      <w:r>
        <w:rPr>
          <w:rFonts w:ascii="Arial" w:eastAsiaTheme="minorHAnsi" w:hAnsi="Arial" w:cs="Arial"/>
          <w:color w:val="231F20"/>
          <w:sz w:val="22"/>
          <w:szCs w:val="22"/>
          <w:lang w:eastAsia="en-US"/>
        </w:rPr>
        <w:t>E</w:t>
      </w:r>
      <w:r w:rsidRPr="00A66B96">
        <w:rPr>
          <w:rFonts w:ascii="Arial" w:eastAsiaTheme="minorHAnsi" w:hAnsi="Arial" w:cs="Arial"/>
          <w:color w:val="231F20"/>
          <w:sz w:val="22"/>
          <w:szCs w:val="22"/>
          <w:lang w:eastAsia="en-US"/>
        </w:rPr>
        <w:t>dital.</w:t>
      </w:r>
    </w:p>
    <w:p w:rsidR="003A7D95" w:rsidRPr="009D5A44" w:rsidRDefault="009D5A44" w:rsidP="00307690">
      <w:pPr>
        <w:tabs>
          <w:tab w:val="left" w:pos="426"/>
        </w:tabs>
        <w:spacing w:after="240"/>
        <w:jc w:val="both"/>
        <w:rPr>
          <w:rFonts w:ascii="Arial" w:hAnsi="Arial" w:cs="Arial"/>
          <w:sz w:val="22"/>
          <w:szCs w:val="22"/>
        </w:rPr>
      </w:pPr>
      <w:r w:rsidRPr="009D5A44">
        <w:rPr>
          <w:rFonts w:ascii="Arial" w:eastAsiaTheme="minorHAnsi" w:hAnsi="Arial" w:cs="Arial"/>
          <w:sz w:val="22"/>
          <w:szCs w:val="22"/>
          <w:lang w:eastAsia="en-US"/>
        </w:rPr>
        <w:t xml:space="preserve">2.3 - As quantidades </w:t>
      </w:r>
      <w:r w:rsidR="00D33BC4">
        <w:rPr>
          <w:rFonts w:ascii="Arial" w:eastAsiaTheme="minorHAnsi" w:hAnsi="Arial" w:cs="Arial"/>
          <w:sz w:val="22"/>
          <w:szCs w:val="22"/>
          <w:lang w:eastAsia="en-US"/>
        </w:rPr>
        <w:t xml:space="preserve">registradas no </w:t>
      </w:r>
      <w:r w:rsidR="00D33BC4" w:rsidRPr="00770AB5">
        <w:rPr>
          <w:rFonts w:ascii="Arial" w:hAnsi="Arial" w:cs="Arial"/>
          <w:sz w:val="22"/>
          <w:szCs w:val="22"/>
        </w:rPr>
        <w:t>Termo de Referência (</w:t>
      </w:r>
      <w:r w:rsidR="00D33BC4" w:rsidRPr="00770AB5">
        <w:rPr>
          <w:rFonts w:ascii="Arial" w:hAnsi="Arial" w:cs="Arial"/>
          <w:b/>
          <w:sz w:val="22"/>
          <w:szCs w:val="22"/>
        </w:rPr>
        <w:t>Anexo I</w:t>
      </w:r>
      <w:r w:rsidR="00D33BC4" w:rsidRPr="00770AB5">
        <w:rPr>
          <w:rFonts w:ascii="Arial" w:hAnsi="Arial" w:cs="Arial"/>
          <w:sz w:val="22"/>
          <w:szCs w:val="22"/>
        </w:rPr>
        <w:t>)</w:t>
      </w:r>
      <w:r w:rsidRPr="009D5A44">
        <w:rPr>
          <w:rFonts w:ascii="Arial" w:eastAsiaTheme="minorHAnsi" w:hAnsi="Arial" w:cs="Arial"/>
          <w:sz w:val="22"/>
          <w:szCs w:val="22"/>
          <w:lang w:eastAsia="en-US"/>
        </w:rPr>
        <w:t xml:space="preserve"> </w:t>
      </w:r>
      <w:r w:rsidR="00D33BC4">
        <w:rPr>
          <w:rFonts w:ascii="Arial" w:eastAsiaTheme="minorHAnsi" w:hAnsi="Arial" w:cs="Arial"/>
          <w:sz w:val="22"/>
          <w:szCs w:val="22"/>
          <w:lang w:eastAsia="en-US"/>
        </w:rPr>
        <w:t xml:space="preserve">e </w:t>
      </w:r>
      <w:r w:rsidRPr="009D5A44">
        <w:rPr>
          <w:rFonts w:ascii="Arial" w:eastAsiaTheme="minorHAnsi" w:hAnsi="Arial" w:cs="Arial"/>
          <w:sz w:val="22"/>
          <w:szCs w:val="22"/>
          <w:lang w:eastAsia="en-US"/>
        </w:rPr>
        <w:t>n</w:t>
      </w:r>
      <w:r>
        <w:rPr>
          <w:rFonts w:ascii="Arial" w:eastAsiaTheme="minorHAnsi" w:hAnsi="Arial" w:cs="Arial"/>
          <w:sz w:val="22"/>
          <w:szCs w:val="22"/>
          <w:lang w:eastAsia="en-US"/>
        </w:rPr>
        <w:t>a Proposta de Preços</w:t>
      </w:r>
      <w:r w:rsidRPr="009D5A44">
        <w:rPr>
          <w:rFonts w:ascii="Arial" w:eastAsiaTheme="minorHAnsi" w:hAnsi="Arial" w:cs="Arial"/>
          <w:sz w:val="22"/>
          <w:szCs w:val="22"/>
          <w:lang w:eastAsia="en-US"/>
        </w:rPr>
        <w:t xml:space="preserve"> </w:t>
      </w:r>
      <w:r w:rsidRPr="00350232">
        <w:rPr>
          <w:rFonts w:ascii="Arial" w:eastAsiaTheme="minorHAnsi" w:hAnsi="Arial" w:cs="Arial"/>
          <w:b/>
          <w:sz w:val="22"/>
          <w:szCs w:val="22"/>
          <w:lang w:eastAsia="en-US"/>
        </w:rPr>
        <w:t>(Anexo I</w:t>
      </w:r>
      <w:r w:rsidR="00350232" w:rsidRPr="00350232">
        <w:rPr>
          <w:rFonts w:ascii="Arial" w:eastAsiaTheme="minorHAnsi" w:hAnsi="Arial" w:cs="Arial"/>
          <w:b/>
          <w:sz w:val="22"/>
          <w:szCs w:val="22"/>
          <w:lang w:eastAsia="en-US"/>
        </w:rPr>
        <w:t>I</w:t>
      </w:r>
      <w:r w:rsidRPr="00350232">
        <w:rPr>
          <w:rFonts w:ascii="Arial" w:eastAsiaTheme="minorHAnsi" w:hAnsi="Arial" w:cs="Arial"/>
          <w:b/>
          <w:sz w:val="22"/>
          <w:szCs w:val="22"/>
          <w:lang w:eastAsia="en-US"/>
        </w:rPr>
        <w:t>)</w:t>
      </w:r>
      <w:r w:rsidRPr="00D31375">
        <w:rPr>
          <w:rFonts w:ascii="Arial" w:eastAsiaTheme="minorHAnsi" w:hAnsi="Arial" w:cs="Arial"/>
          <w:sz w:val="22"/>
          <w:szCs w:val="22"/>
          <w:lang w:eastAsia="en-US"/>
        </w:rPr>
        <w:t xml:space="preserve"> são </w:t>
      </w:r>
      <w:r w:rsidRPr="009D5A44">
        <w:rPr>
          <w:rFonts w:ascii="Arial" w:eastAsiaTheme="minorHAnsi" w:hAnsi="Arial" w:cs="Arial"/>
          <w:sz w:val="22"/>
          <w:szCs w:val="22"/>
          <w:lang w:eastAsia="en-US"/>
        </w:rPr>
        <w:t xml:space="preserve">estimadas e referem-se à previsão </w:t>
      </w:r>
      <w:r w:rsidR="00D33BC4">
        <w:rPr>
          <w:rFonts w:ascii="Arial" w:eastAsiaTheme="minorHAnsi" w:hAnsi="Arial" w:cs="Arial"/>
          <w:sz w:val="22"/>
          <w:szCs w:val="22"/>
          <w:lang w:eastAsia="en-US"/>
        </w:rPr>
        <w:t>mensal de utilização dos serviços do objeto</w:t>
      </w:r>
      <w:r w:rsidR="00D33BC4" w:rsidRPr="009D5A44">
        <w:rPr>
          <w:rFonts w:ascii="Arial" w:eastAsiaTheme="minorHAnsi" w:hAnsi="Arial" w:cs="Arial"/>
          <w:sz w:val="22"/>
          <w:szCs w:val="22"/>
          <w:lang w:eastAsia="en-US"/>
        </w:rPr>
        <w:t xml:space="preserve"> </w:t>
      </w:r>
      <w:r w:rsidRPr="009D5A44">
        <w:rPr>
          <w:rFonts w:ascii="Arial" w:eastAsiaTheme="minorHAnsi" w:hAnsi="Arial" w:cs="Arial"/>
          <w:sz w:val="22"/>
          <w:szCs w:val="22"/>
          <w:lang w:eastAsia="en-US"/>
        </w:rPr>
        <w:t>desta licitação</w:t>
      </w:r>
      <w:r w:rsidR="00D33BC4">
        <w:rPr>
          <w:rFonts w:ascii="Arial" w:eastAsiaTheme="minorHAnsi" w:hAnsi="Arial" w:cs="Arial"/>
          <w:sz w:val="22"/>
          <w:szCs w:val="22"/>
          <w:lang w:eastAsia="en-US"/>
        </w:rPr>
        <w:t>,</w:t>
      </w:r>
      <w:r w:rsidRPr="009D5A44">
        <w:rPr>
          <w:rFonts w:ascii="Arial" w:eastAsiaTheme="minorHAnsi" w:hAnsi="Arial" w:cs="Arial"/>
          <w:sz w:val="22"/>
          <w:szCs w:val="22"/>
          <w:lang w:eastAsia="en-US"/>
        </w:rPr>
        <w:t xml:space="preserve"> para um período de 12 (doze) meses.</w:t>
      </w:r>
    </w:p>
    <w:p w:rsidR="00072EEC" w:rsidRDefault="00072EEC" w:rsidP="00307690">
      <w:pPr>
        <w:pStyle w:val="PargrafodaLista"/>
        <w:tabs>
          <w:tab w:val="left" w:pos="2361"/>
          <w:tab w:val="left" w:pos="2604"/>
        </w:tabs>
        <w:spacing w:after="240"/>
        <w:ind w:left="0"/>
        <w:contextualSpacing w:val="0"/>
        <w:jc w:val="both"/>
        <w:rPr>
          <w:rFonts w:ascii="Arial" w:hAnsi="Arial" w:cs="Arial"/>
          <w:sz w:val="22"/>
          <w:szCs w:val="22"/>
        </w:rPr>
      </w:pPr>
      <w:r w:rsidRPr="0076074E">
        <w:rPr>
          <w:rFonts w:ascii="Arial" w:hAnsi="Arial" w:cs="Arial"/>
          <w:sz w:val="22"/>
          <w:szCs w:val="22"/>
        </w:rPr>
        <w:t>2.</w:t>
      </w:r>
      <w:r w:rsidR="000852D5">
        <w:rPr>
          <w:rFonts w:ascii="Arial" w:hAnsi="Arial" w:cs="Arial"/>
          <w:sz w:val="22"/>
          <w:szCs w:val="22"/>
        </w:rPr>
        <w:t>3.1</w:t>
      </w:r>
      <w:r w:rsidRPr="0076074E">
        <w:rPr>
          <w:rFonts w:ascii="Arial" w:hAnsi="Arial" w:cs="Arial"/>
          <w:sz w:val="22"/>
          <w:szCs w:val="22"/>
        </w:rPr>
        <w:t xml:space="preserve"> - As quantidades </w:t>
      </w:r>
      <w:r w:rsidR="009D5A44">
        <w:rPr>
          <w:rFonts w:ascii="Arial" w:hAnsi="Arial" w:cs="Arial"/>
          <w:sz w:val="22"/>
          <w:szCs w:val="22"/>
        </w:rPr>
        <w:t>estimadas</w:t>
      </w:r>
      <w:r w:rsidRPr="0076074E">
        <w:rPr>
          <w:rFonts w:ascii="Arial" w:hAnsi="Arial" w:cs="Arial"/>
          <w:sz w:val="22"/>
          <w:szCs w:val="22"/>
        </w:rPr>
        <w:t xml:space="preserve"> referem-se a uma previsão, as quais não implicam em obrigatoriedade de contratação de tais quantidades pela Administração Pública, durante a vigência do Registro de Preços, servindo apenas como referencial para a elaboração das propostas dos licitantes.</w:t>
      </w:r>
    </w:p>
    <w:p w:rsidR="00D33BC4" w:rsidRPr="00B635A9" w:rsidRDefault="00D33BC4" w:rsidP="00307690">
      <w:pPr>
        <w:autoSpaceDE w:val="0"/>
        <w:autoSpaceDN w:val="0"/>
        <w:adjustRightInd w:val="0"/>
        <w:spacing w:after="240"/>
        <w:jc w:val="both"/>
        <w:rPr>
          <w:rFonts w:ascii="Arial" w:eastAsiaTheme="minorHAnsi" w:hAnsi="Arial" w:cs="Arial"/>
          <w:b/>
          <w:bCs/>
          <w:color w:val="231F20"/>
          <w:sz w:val="22"/>
          <w:szCs w:val="22"/>
          <w:lang w:eastAsia="en-US"/>
        </w:rPr>
      </w:pPr>
      <w:r w:rsidRPr="00B635A9">
        <w:rPr>
          <w:rFonts w:ascii="Arial" w:eastAsiaTheme="minorHAnsi" w:hAnsi="Arial" w:cs="Arial"/>
          <w:bCs/>
          <w:color w:val="231F20"/>
          <w:sz w:val="22"/>
          <w:szCs w:val="22"/>
          <w:lang w:eastAsia="en-US"/>
        </w:rPr>
        <w:t xml:space="preserve">2.4 - </w:t>
      </w:r>
      <w:r w:rsidRPr="00B635A9">
        <w:rPr>
          <w:rFonts w:ascii="Arial" w:eastAsiaTheme="minorHAnsi" w:hAnsi="Arial" w:cs="Arial"/>
          <w:color w:val="231F20"/>
          <w:sz w:val="22"/>
          <w:szCs w:val="22"/>
          <w:lang w:eastAsia="en-US"/>
        </w:rPr>
        <w:t xml:space="preserve">O quantitativo decorrente da contratação pelos </w:t>
      </w:r>
      <w:r w:rsidRPr="00B635A9">
        <w:rPr>
          <w:rFonts w:ascii="Arial" w:eastAsiaTheme="minorHAnsi" w:hAnsi="Arial" w:cs="Arial"/>
          <w:b/>
          <w:bCs/>
          <w:color w:val="231F20"/>
          <w:sz w:val="22"/>
          <w:szCs w:val="22"/>
          <w:lang w:eastAsia="en-US"/>
        </w:rPr>
        <w:t xml:space="preserve">ÓRGÃOS ADERENTES </w:t>
      </w:r>
      <w:r w:rsidRPr="00B635A9">
        <w:rPr>
          <w:rFonts w:ascii="Arial" w:eastAsiaTheme="minorHAnsi" w:hAnsi="Arial" w:cs="Arial"/>
          <w:color w:val="231F20"/>
          <w:sz w:val="22"/>
          <w:szCs w:val="22"/>
          <w:lang w:eastAsia="en-US"/>
        </w:rPr>
        <w:t xml:space="preserve">não ultrapassará, na totalidade, ao dobro de cada item da </w:t>
      </w:r>
      <w:r>
        <w:rPr>
          <w:rFonts w:ascii="Arial" w:eastAsiaTheme="minorHAnsi" w:hAnsi="Arial" w:cs="Arial"/>
          <w:color w:val="231F20"/>
          <w:sz w:val="22"/>
          <w:szCs w:val="22"/>
          <w:lang w:eastAsia="en-US"/>
        </w:rPr>
        <w:t>At</w:t>
      </w:r>
      <w:r w:rsidRPr="00B635A9">
        <w:rPr>
          <w:rFonts w:ascii="Arial" w:eastAsiaTheme="minorHAnsi" w:hAnsi="Arial" w:cs="Arial"/>
          <w:color w:val="231F20"/>
          <w:sz w:val="22"/>
          <w:szCs w:val="22"/>
          <w:lang w:eastAsia="en-US"/>
        </w:rPr>
        <w:t xml:space="preserve">a de </w:t>
      </w:r>
      <w:r>
        <w:rPr>
          <w:rFonts w:ascii="Arial" w:eastAsiaTheme="minorHAnsi" w:hAnsi="Arial" w:cs="Arial"/>
          <w:color w:val="231F20"/>
          <w:sz w:val="22"/>
          <w:szCs w:val="22"/>
          <w:lang w:eastAsia="en-US"/>
        </w:rPr>
        <w:t>R</w:t>
      </w:r>
      <w:r w:rsidRPr="00B635A9">
        <w:rPr>
          <w:rFonts w:ascii="Arial" w:eastAsiaTheme="minorHAnsi" w:hAnsi="Arial" w:cs="Arial"/>
          <w:color w:val="231F20"/>
          <w:sz w:val="22"/>
          <w:szCs w:val="22"/>
          <w:lang w:eastAsia="en-US"/>
        </w:rPr>
        <w:t xml:space="preserve">egistro de </w:t>
      </w:r>
      <w:r>
        <w:rPr>
          <w:rFonts w:ascii="Arial" w:eastAsiaTheme="minorHAnsi" w:hAnsi="Arial" w:cs="Arial"/>
          <w:color w:val="231F20"/>
          <w:sz w:val="22"/>
          <w:szCs w:val="22"/>
          <w:lang w:eastAsia="en-US"/>
        </w:rPr>
        <w:t>P</w:t>
      </w:r>
      <w:r w:rsidRPr="00B635A9">
        <w:rPr>
          <w:rFonts w:ascii="Arial" w:eastAsiaTheme="minorHAnsi" w:hAnsi="Arial" w:cs="Arial"/>
          <w:color w:val="231F20"/>
          <w:sz w:val="22"/>
          <w:szCs w:val="22"/>
          <w:lang w:eastAsia="en-US"/>
        </w:rPr>
        <w:t xml:space="preserve">reços e nem poderá exceder, por </w:t>
      </w:r>
      <w:r w:rsidRPr="00B635A9">
        <w:rPr>
          <w:rFonts w:ascii="Arial" w:eastAsiaTheme="minorHAnsi" w:hAnsi="Arial" w:cs="Arial"/>
          <w:b/>
          <w:bCs/>
          <w:color w:val="231F20"/>
          <w:sz w:val="22"/>
          <w:szCs w:val="22"/>
          <w:lang w:eastAsia="en-US"/>
        </w:rPr>
        <w:t>ÓRGÃO ADERENTE</w:t>
      </w:r>
      <w:r w:rsidRPr="00B635A9">
        <w:rPr>
          <w:rFonts w:ascii="Arial" w:eastAsiaTheme="minorHAnsi" w:hAnsi="Arial" w:cs="Arial"/>
          <w:color w:val="231F20"/>
          <w:sz w:val="22"/>
          <w:szCs w:val="22"/>
          <w:lang w:eastAsia="en-US"/>
        </w:rPr>
        <w:t xml:space="preserve">, a cem por cento do quantitativo de cada item desta licitação, registrados na Ata de Registro de Preços para o </w:t>
      </w:r>
      <w:r w:rsidRPr="00B635A9">
        <w:rPr>
          <w:rFonts w:ascii="Arial" w:eastAsiaTheme="minorHAnsi" w:hAnsi="Arial" w:cs="Arial"/>
          <w:b/>
          <w:bCs/>
          <w:color w:val="231F20"/>
          <w:sz w:val="22"/>
          <w:szCs w:val="22"/>
          <w:lang w:eastAsia="en-US"/>
        </w:rPr>
        <w:t xml:space="preserve">ÓRGÃO GERENCIADOR </w:t>
      </w:r>
      <w:r w:rsidRPr="00B635A9">
        <w:rPr>
          <w:rFonts w:ascii="Arial" w:eastAsiaTheme="minorHAnsi" w:hAnsi="Arial" w:cs="Arial"/>
          <w:color w:val="231F20"/>
          <w:sz w:val="22"/>
          <w:szCs w:val="22"/>
          <w:lang w:eastAsia="en-US"/>
        </w:rPr>
        <w:t xml:space="preserve">e </w:t>
      </w:r>
      <w:r w:rsidRPr="00B635A9">
        <w:rPr>
          <w:rFonts w:ascii="Arial" w:eastAsiaTheme="minorHAnsi" w:hAnsi="Arial" w:cs="Arial"/>
          <w:b/>
          <w:bCs/>
          <w:color w:val="231F20"/>
          <w:sz w:val="22"/>
          <w:szCs w:val="22"/>
          <w:lang w:eastAsia="en-US"/>
        </w:rPr>
        <w:t>ÓRGÃOS PARTICIPANTES.</w:t>
      </w:r>
    </w:p>
    <w:p w:rsidR="00D33BC4" w:rsidRPr="000852D5" w:rsidRDefault="00D33BC4" w:rsidP="00307690">
      <w:pPr>
        <w:pStyle w:val="PargrafodaLista"/>
        <w:tabs>
          <w:tab w:val="left" w:pos="2361"/>
          <w:tab w:val="left" w:pos="2604"/>
        </w:tabs>
        <w:spacing w:after="240"/>
        <w:ind w:left="0"/>
        <w:contextualSpacing w:val="0"/>
        <w:jc w:val="both"/>
        <w:rPr>
          <w:rFonts w:ascii="Arial" w:hAnsi="Arial" w:cs="Arial"/>
          <w:iCs/>
          <w:sz w:val="22"/>
          <w:szCs w:val="22"/>
        </w:rPr>
      </w:pPr>
      <w:r w:rsidRPr="000852D5">
        <w:rPr>
          <w:rFonts w:ascii="Arial" w:eastAsiaTheme="minorHAnsi" w:hAnsi="Arial" w:cs="Arial"/>
          <w:bCs/>
          <w:sz w:val="22"/>
          <w:szCs w:val="22"/>
          <w:lang w:eastAsia="en-US"/>
        </w:rPr>
        <w:t>2.5 -</w:t>
      </w:r>
      <w:r w:rsidRPr="000852D5">
        <w:rPr>
          <w:rFonts w:ascii="Arial" w:eastAsiaTheme="minorHAnsi" w:hAnsi="Arial" w:cs="Arial"/>
          <w:b/>
          <w:bCs/>
          <w:sz w:val="22"/>
          <w:szCs w:val="22"/>
          <w:lang w:eastAsia="en-US"/>
        </w:rPr>
        <w:t xml:space="preserve"> </w:t>
      </w:r>
      <w:r w:rsidRPr="000852D5">
        <w:rPr>
          <w:rFonts w:ascii="Arial" w:eastAsiaTheme="minorHAnsi" w:hAnsi="Arial" w:cs="Arial"/>
          <w:sz w:val="22"/>
          <w:szCs w:val="22"/>
          <w:lang w:eastAsia="en-US"/>
        </w:rPr>
        <w:t xml:space="preserve">Os locais de prestação dos serviços objeto do registro de preços estão listados no </w:t>
      </w:r>
      <w:r w:rsidRPr="000852D5">
        <w:rPr>
          <w:rFonts w:ascii="Arial" w:eastAsiaTheme="minorHAnsi" w:hAnsi="Arial" w:cs="Arial"/>
          <w:b/>
          <w:sz w:val="22"/>
          <w:szCs w:val="22"/>
          <w:lang w:eastAsia="en-US"/>
        </w:rPr>
        <w:t>Anexo I</w:t>
      </w:r>
      <w:r w:rsidR="00350232">
        <w:rPr>
          <w:rFonts w:ascii="Arial" w:eastAsiaTheme="minorHAnsi" w:hAnsi="Arial" w:cs="Arial"/>
          <w:b/>
          <w:sz w:val="22"/>
          <w:szCs w:val="22"/>
          <w:lang w:eastAsia="en-US"/>
        </w:rPr>
        <w:t>I</w:t>
      </w:r>
      <w:r w:rsidR="000852D5" w:rsidRPr="000852D5">
        <w:rPr>
          <w:rFonts w:ascii="Arial" w:eastAsiaTheme="minorHAnsi" w:hAnsi="Arial" w:cs="Arial"/>
          <w:b/>
          <w:sz w:val="22"/>
          <w:szCs w:val="22"/>
          <w:lang w:eastAsia="en-US"/>
        </w:rPr>
        <w:t>I</w:t>
      </w:r>
      <w:r w:rsidR="00B96D69">
        <w:rPr>
          <w:rFonts w:ascii="Arial" w:eastAsiaTheme="minorHAnsi" w:hAnsi="Arial" w:cs="Arial"/>
          <w:b/>
          <w:sz w:val="22"/>
          <w:szCs w:val="22"/>
          <w:lang w:eastAsia="en-US"/>
        </w:rPr>
        <w:t>.</w:t>
      </w:r>
    </w:p>
    <w:p w:rsidR="00E01AAD" w:rsidRPr="00E01AAD" w:rsidRDefault="00AD0D11" w:rsidP="00307690">
      <w:pPr>
        <w:pStyle w:val="Corpodetexto"/>
        <w:spacing w:after="240"/>
        <w:rPr>
          <w:rFonts w:ascii="Arial" w:hAnsi="Arial" w:cs="Arial"/>
          <w:sz w:val="22"/>
        </w:rPr>
      </w:pPr>
      <w:r>
        <w:rPr>
          <w:rFonts w:ascii="Arial" w:hAnsi="Arial" w:cs="Arial"/>
          <w:b/>
          <w:bCs/>
          <w:sz w:val="22"/>
        </w:rPr>
        <w:t>3</w:t>
      </w:r>
      <w:r w:rsidR="00E01AAD" w:rsidRPr="00E01AAD">
        <w:rPr>
          <w:rFonts w:ascii="Arial" w:hAnsi="Arial" w:cs="Arial"/>
          <w:b/>
          <w:bCs/>
          <w:sz w:val="22"/>
        </w:rPr>
        <w:t xml:space="preserve"> – DOS RECURSOS ORÇAMENTÁRIOS</w:t>
      </w:r>
    </w:p>
    <w:p w:rsidR="00E01AAD" w:rsidRPr="00E01AAD" w:rsidRDefault="00AD0D11" w:rsidP="00307690">
      <w:pPr>
        <w:pStyle w:val="Corpodetexto"/>
        <w:spacing w:after="240"/>
        <w:rPr>
          <w:rFonts w:ascii="Arial" w:hAnsi="Arial" w:cs="Arial"/>
          <w:sz w:val="22"/>
        </w:rPr>
      </w:pPr>
      <w:r>
        <w:rPr>
          <w:rFonts w:ascii="Arial" w:hAnsi="Arial" w:cs="Arial"/>
          <w:sz w:val="22"/>
        </w:rPr>
        <w:t>3</w:t>
      </w:r>
      <w:r w:rsidR="00E01AAD" w:rsidRPr="00E01AAD">
        <w:rPr>
          <w:rFonts w:ascii="Arial" w:hAnsi="Arial" w:cs="Arial"/>
          <w:sz w:val="22"/>
        </w:rPr>
        <w:t>.1 - Os recursos necessários à realização do serviço ora licitado correrão à conta da Natureza da Despesa e do Programa de Trabalho próprio de cada Órgão Aderente.</w:t>
      </w:r>
    </w:p>
    <w:p w:rsidR="00E01AAD" w:rsidRPr="00E01AAD" w:rsidRDefault="00FF628E" w:rsidP="00307690">
      <w:pPr>
        <w:spacing w:after="240"/>
        <w:jc w:val="both"/>
        <w:rPr>
          <w:rFonts w:ascii="Arial" w:hAnsi="Arial" w:cs="Arial"/>
          <w:b/>
          <w:sz w:val="22"/>
        </w:rPr>
      </w:pPr>
      <w:r>
        <w:rPr>
          <w:rFonts w:ascii="Arial" w:hAnsi="Arial" w:cs="Arial"/>
          <w:b/>
          <w:sz w:val="22"/>
        </w:rPr>
        <w:t>4</w:t>
      </w:r>
      <w:r w:rsidR="00E01AAD" w:rsidRPr="00E01AAD">
        <w:rPr>
          <w:rFonts w:ascii="Arial" w:hAnsi="Arial" w:cs="Arial"/>
          <w:b/>
          <w:sz w:val="22"/>
        </w:rPr>
        <w:t xml:space="preserve"> – DO TIPO DE LICITAÇÃO</w:t>
      </w:r>
    </w:p>
    <w:p w:rsidR="00E01AAD" w:rsidRDefault="00FF628E" w:rsidP="00307690">
      <w:pPr>
        <w:spacing w:after="840"/>
        <w:jc w:val="both"/>
        <w:rPr>
          <w:rFonts w:ascii="Arial" w:hAnsi="Arial" w:cs="Arial"/>
          <w:b/>
          <w:bCs/>
          <w:sz w:val="22"/>
        </w:rPr>
      </w:pPr>
      <w:r>
        <w:rPr>
          <w:rFonts w:ascii="Arial" w:hAnsi="Arial" w:cs="Arial"/>
          <w:sz w:val="22"/>
        </w:rPr>
        <w:t>4</w:t>
      </w:r>
      <w:r w:rsidR="00E01AAD" w:rsidRPr="002A71AD">
        <w:rPr>
          <w:rFonts w:ascii="Arial" w:hAnsi="Arial" w:cs="Arial"/>
          <w:sz w:val="22"/>
        </w:rPr>
        <w:t xml:space="preserve">.1 - O presente Pregão reger-se-á pelo tipo </w:t>
      </w:r>
      <w:r w:rsidR="00E01AAD" w:rsidRPr="002A71AD">
        <w:rPr>
          <w:rFonts w:ascii="Arial" w:hAnsi="Arial" w:cs="Arial"/>
          <w:b/>
          <w:bCs/>
          <w:sz w:val="22"/>
        </w:rPr>
        <w:t xml:space="preserve">MENOR PREÇO </w:t>
      </w:r>
      <w:r w:rsidR="00770239">
        <w:rPr>
          <w:rFonts w:ascii="Arial" w:hAnsi="Arial" w:cs="Arial"/>
          <w:b/>
          <w:bCs/>
          <w:sz w:val="22"/>
        </w:rPr>
        <w:t>POR LOTE</w:t>
      </w:r>
      <w:r w:rsidR="00E01AAD" w:rsidRPr="002A71AD">
        <w:rPr>
          <w:rFonts w:ascii="Arial" w:hAnsi="Arial" w:cs="Arial"/>
          <w:b/>
          <w:bCs/>
          <w:sz w:val="22"/>
        </w:rPr>
        <w:t>.</w:t>
      </w:r>
    </w:p>
    <w:p w:rsidR="00F26DE7" w:rsidRDefault="00F26DE7" w:rsidP="00307690">
      <w:pPr>
        <w:spacing w:after="240"/>
        <w:jc w:val="both"/>
        <w:rPr>
          <w:rFonts w:ascii="Arial" w:hAnsi="Arial" w:cs="Arial"/>
          <w:sz w:val="22"/>
        </w:rPr>
      </w:pPr>
      <w:r>
        <w:rPr>
          <w:rFonts w:ascii="Arial" w:hAnsi="Arial" w:cs="Arial"/>
          <w:sz w:val="22"/>
        </w:rPr>
        <w:lastRenderedPageBreak/>
        <w:t>4.2 - O</w:t>
      </w:r>
      <w:r>
        <w:rPr>
          <w:rFonts w:ascii="Arial" w:hAnsi="Arial" w:cs="Arial"/>
          <w:bCs/>
          <w:sz w:val="22"/>
        </w:rPr>
        <w:t>s preços</w:t>
      </w:r>
      <w:r>
        <w:rPr>
          <w:rFonts w:ascii="Arial" w:hAnsi="Arial" w:cs="Arial"/>
          <w:sz w:val="22"/>
        </w:rPr>
        <w:t xml:space="preserve"> máximos aceitáveis,</w:t>
      </w:r>
      <w:r w:rsidR="00DE4EB9">
        <w:rPr>
          <w:rFonts w:ascii="Arial" w:hAnsi="Arial" w:cs="Arial"/>
          <w:sz w:val="22"/>
        </w:rPr>
        <w:t xml:space="preserve"> mensais</w:t>
      </w:r>
      <w:r>
        <w:rPr>
          <w:rFonts w:ascii="Arial" w:hAnsi="Arial" w:cs="Arial"/>
          <w:sz w:val="22"/>
        </w:rPr>
        <w:t xml:space="preserve"> por Lote, para esta contratação são os seguintes:</w:t>
      </w:r>
    </w:p>
    <w:tbl>
      <w:tblPr>
        <w:tblStyle w:val="Tabelacomgrade"/>
        <w:tblW w:w="0" w:type="auto"/>
        <w:tblInd w:w="392" w:type="dxa"/>
        <w:tblLook w:val="04A0" w:firstRow="1" w:lastRow="0" w:firstColumn="1" w:lastColumn="0" w:noHBand="0" w:noVBand="1"/>
      </w:tblPr>
      <w:tblGrid>
        <w:gridCol w:w="992"/>
        <w:gridCol w:w="5812"/>
        <w:gridCol w:w="1984"/>
      </w:tblGrid>
      <w:tr w:rsidR="00003A14" w:rsidRPr="00003A14" w:rsidTr="00EC5271">
        <w:trPr>
          <w:trHeight w:val="345"/>
        </w:trPr>
        <w:tc>
          <w:tcPr>
            <w:tcW w:w="992" w:type="dxa"/>
            <w:shd w:val="clear" w:color="auto" w:fill="D9D9D9" w:themeFill="background1" w:themeFillShade="D9"/>
          </w:tcPr>
          <w:p w:rsidR="00F26DE7" w:rsidRPr="00003A14" w:rsidRDefault="00EC5271" w:rsidP="00EC5271">
            <w:pPr>
              <w:jc w:val="both"/>
              <w:rPr>
                <w:rFonts w:ascii="Arial" w:hAnsi="Arial" w:cs="Arial"/>
                <w:bCs/>
                <w:sz w:val="22"/>
              </w:rPr>
            </w:pPr>
            <w:r>
              <w:rPr>
                <w:rFonts w:ascii="Arial" w:hAnsi="Arial" w:cs="Arial"/>
                <w:bCs/>
                <w:sz w:val="22"/>
              </w:rPr>
              <w:t>Item</w:t>
            </w:r>
          </w:p>
        </w:tc>
        <w:tc>
          <w:tcPr>
            <w:tcW w:w="5812" w:type="dxa"/>
            <w:shd w:val="clear" w:color="auto" w:fill="D9D9D9" w:themeFill="background1" w:themeFillShade="D9"/>
          </w:tcPr>
          <w:p w:rsidR="00F26DE7" w:rsidRPr="00003A14" w:rsidRDefault="00EC5271" w:rsidP="00EC5271">
            <w:pPr>
              <w:jc w:val="both"/>
              <w:rPr>
                <w:rFonts w:ascii="Arial" w:hAnsi="Arial" w:cs="Arial"/>
                <w:bCs/>
                <w:sz w:val="22"/>
              </w:rPr>
            </w:pPr>
            <w:r>
              <w:rPr>
                <w:rFonts w:ascii="Arial" w:hAnsi="Arial" w:cs="Arial"/>
                <w:bCs/>
                <w:sz w:val="22"/>
              </w:rPr>
              <w:t>Descrição</w:t>
            </w:r>
          </w:p>
        </w:tc>
        <w:tc>
          <w:tcPr>
            <w:tcW w:w="1984" w:type="dxa"/>
            <w:shd w:val="clear" w:color="auto" w:fill="D9D9D9" w:themeFill="background1" w:themeFillShade="D9"/>
          </w:tcPr>
          <w:p w:rsidR="00F26DE7" w:rsidRPr="00003A14" w:rsidRDefault="00EC5271" w:rsidP="00EC5271">
            <w:pPr>
              <w:jc w:val="both"/>
              <w:rPr>
                <w:rFonts w:ascii="Arial" w:hAnsi="Arial" w:cs="Arial"/>
                <w:bCs/>
                <w:sz w:val="22"/>
              </w:rPr>
            </w:pPr>
            <w:r>
              <w:rPr>
                <w:rFonts w:ascii="Arial" w:hAnsi="Arial" w:cs="Arial"/>
                <w:bCs/>
                <w:sz w:val="22"/>
              </w:rPr>
              <w:t>Valor Mensal</w:t>
            </w:r>
          </w:p>
        </w:tc>
      </w:tr>
      <w:tr w:rsidR="00EC5271" w:rsidRPr="00003A14" w:rsidTr="00003A14">
        <w:tc>
          <w:tcPr>
            <w:tcW w:w="992" w:type="dxa"/>
          </w:tcPr>
          <w:p w:rsidR="00EC5271" w:rsidRPr="00003A14" w:rsidRDefault="00EC5271" w:rsidP="00EC5271">
            <w:pPr>
              <w:spacing w:before="80" w:after="80"/>
              <w:jc w:val="both"/>
              <w:rPr>
                <w:rFonts w:ascii="Arial" w:hAnsi="Arial" w:cs="Arial"/>
                <w:bCs/>
                <w:sz w:val="22"/>
              </w:rPr>
            </w:pPr>
            <w:r w:rsidRPr="00003A14">
              <w:rPr>
                <w:rFonts w:ascii="Arial" w:hAnsi="Arial" w:cs="Arial"/>
                <w:bCs/>
                <w:sz w:val="22"/>
              </w:rPr>
              <w:t>4.2.1</w:t>
            </w:r>
          </w:p>
        </w:tc>
        <w:tc>
          <w:tcPr>
            <w:tcW w:w="5812" w:type="dxa"/>
          </w:tcPr>
          <w:p w:rsidR="00EC5271" w:rsidRPr="00003A14" w:rsidRDefault="00EC5271" w:rsidP="00EC5271">
            <w:pPr>
              <w:spacing w:before="80" w:after="80"/>
              <w:jc w:val="both"/>
              <w:rPr>
                <w:rFonts w:ascii="Arial" w:hAnsi="Arial" w:cs="Arial"/>
                <w:bCs/>
                <w:sz w:val="22"/>
              </w:rPr>
            </w:pPr>
            <w:r w:rsidRPr="00003A14">
              <w:rPr>
                <w:rFonts w:ascii="Arial" w:hAnsi="Arial" w:cs="Arial"/>
                <w:bCs/>
                <w:sz w:val="22"/>
              </w:rPr>
              <w:t xml:space="preserve">Lote 1 - </w:t>
            </w:r>
            <w:r w:rsidRPr="00003A14">
              <w:rPr>
                <w:rFonts w:ascii="Arial" w:hAnsi="Arial" w:cs="Arial"/>
                <w:sz w:val="22"/>
                <w:szCs w:val="22"/>
              </w:rPr>
              <w:t>Serviços de Telefonia Móvel</w:t>
            </w:r>
            <w:r>
              <w:rPr>
                <w:rFonts w:ascii="Arial" w:hAnsi="Arial" w:cs="Arial"/>
                <w:sz w:val="22"/>
                <w:szCs w:val="22"/>
              </w:rPr>
              <w:t xml:space="preserve"> Pessoal - SMP</w:t>
            </w:r>
          </w:p>
        </w:tc>
        <w:tc>
          <w:tcPr>
            <w:tcW w:w="1984" w:type="dxa"/>
          </w:tcPr>
          <w:p w:rsidR="00EC5271" w:rsidRPr="00003A14" w:rsidRDefault="00EC5271" w:rsidP="00C26F5B">
            <w:pPr>
              <w:spacing w:before="80" w:after="80"/>
              <w:jc w:val="both"/>
              <w:rPr>
                <w:rFonts w:ascii="Arial" w:hAnsi="Arial" w:cs="Arial"/>
                <w:bCs/>
                <w:sz w:val="22"/>
              </w:rPr>
            </w:pPr>
            <w:r w:rsidRPr="00003A14">
              <w:rPr>
                <w:rFonts w:ascii="Arial" w:hAnsi="Arial" w:cs="Arial"/>
                <w:bCs/>
                <w:sz w:val="22"/>
              </w:rPr>
              <w:t xml:space="preserve">R$ </w:t>
            </w:r>
            <w:r w:rsidR="00810855" w:rsidRPr="003B42A5">
              <w:rPr>
                <w:rFonts w:ascii="Arial" w:hAnsi="Arial" w:cs="Arial"/>
                <w:bCs/>
                <w:sz w:val="22"/>
              </w:rPr>
              <w:t>1.</w:t>
            </w:r>
            <w:r w:rsidR="00C26F5B">
              <w:rPr>
                <w:rFonts w:ascii="Arial" w:hAnsi="Arial" w:cs="Arial"/>
                <w:bCs/>
                <w:sz w:val="22"/>
              </w:rPr>
              <w:t>306</w:t>
            </w:r>
            <w:r w:rsidR="00810855" w:rsidRPr="003B42A5">
              <w:rPr>
                <w:rFonts w:ascii="Arial" w:hAnsi="Arial" w:cs="Arial"/>
                <w:bCs/>
                <w:sz w:val="22"/>
              </w:rPr>
              <w:t>.</w:t>
            </w:r>
            <w:r w:rsidR="00C26F5B">
              <w:rPr>
                <w:rFonts w:ascii="Arial" w:hAnsi="Arial" w:cs="Arial"/>
                <w:bCs/>
                <w:sz w:val="22"/>
              </w:rPr>
              <w:t>419</w:t>
            </w:r>
            <w:r w:rsidR="00810855" w:rsidRPr="003B42A5">
              <w:rPr>
                <w:rFonts w:ascii="Arial" w:hAnsi="Arial" w:cs="Arial"/>
                <w:bCs/>
                <w:sz w:val="22"/>
              </w:rPr>
              <w:t>,</w:t>
            </w:r>
            <w:r w:rsidR="00C26F5B">
              <w:rPr>
                <w:rFonts w:ascii="Arial" w:hAnsi="Arial" w:cs="Arial"/>
                <w:bCs/>
                <w:sz w:val="22"/>
              </w:rPr>
              <w:t>44</w:t>
            </w:r>
          </w:p>
        </w:tc>
      </w:tr>
      <w:tr w:rsidR="00003A14" w:rsidRPr="00003A14" w:rsidTr="00003A14">
        <w:tc>
          <w:tcPr>
            <w:tcW w:w="992" w:type="dxa"/>
          </w:tcPr>
          <w:p w:rsidR="00F26DE7" w:rsidRPr="00003A14" w:rsidRDefault="00F26DE7" w:rsidP="00EC5271">
            <w:pPr>
              <w:spacing w:before="80" w:after="80"/>
              <w:jc w:val="both"/>
              <w:rPr>
                <w:rFonts w:ascii="Arial" w:hAnsi="Arial" w:cs="Arial"/>
                <w:bCs/>
                <w:sz w:val="22"/>
              </w:rPr>
            </w:pPr>
            <w:r w:rsidRPr="00003A14">
              <w:rPr>
                <w:rFonts w:ascii="Arial" w:hAnsi="Arial" w:cs="Arial"/>
                <w:bCs/>
                <w:sz w:val="22"/>
              </w:rPr>
              <w:t>4.2.2</w:t>
            </w:r>
          </w:p>
        </w:tc>
        <w:tc>
          <w:tcPr>
            <w:tcW w:w="5812" w:type="dxa"/>
          </w:tcPr>
          <w:p w:rsidR="00F26DE7" w:rsidRPr="00003A14" w:rsidRDefault="00F26DE7" w:rsidP="00EC5271">
            <w:pPr>
              <w:spacing w:before="80" w:after="80"/>
              <w:jc w:val="both"/>
              <w:rPr>
                <w:rFonts w:ascii="Arial" w:hAnsi="Arial" w:cs="Arial"/>
                <w:bCs/>
                <w:sz w:val="22"/>
              </w:rPr>
            </w:pPr>
            <w:r w:rsidRPr="00003A14">
              <w:rPr>
                <w:rFonts w:ascii="Arial" w:hAnsi="Arial" w:cs="Arial"/>
                <w:bCs/>
                <w:sz w:val="22"/>
              </w:rPr>
              <w:t xml:space="preserve">Lote </w:t>
            </w:r>
            <w:r w:rsidR="0092377A" w:rsidRPr="00003A14">
              <w:rPr>
                <w:rFonts w:ascii="Arial" w:hAnsi="Arial" w:cs="Arial"/>
                <w:bCs/>
                <w:sz w:val="22"/>
              </w:rPr>
              <w:t>2</w:t>
            </w:r>
            <w:r w:rsidRPr="00003A14">
              <w:rPr>
                <w:rFonts w:ascii="Arial" w:hAnsi="Arial" w:cs="Arial"/>
                <w:bCs/>
                <w:sz w:val="22"/>
              </w:rPr>
              <w:t xml:space="preserve"> - </w:t>
            </w:r>
            <w:r w:rsidR="0092377A" w:rsidRPr="00003A14">
              <w:rPr>
                <w:rFonts w:ascii="Arial" w:hAnsi="Arial" w:cs="Arial"/>
                <w:sz w:val="22"/>
                <w:szCs w:val="22"/>
              </w:rPr>
              <w:t>Serviço de Acesso Móvel</w:t>
            </w:r>
            <w:r w:rsidR="00003A14">
              <w:rPr>
                <w:rFonts w:ascii="Arial" w:hAnsi="Arial" w:cs="Arial"/>
                <w:sz w:val="22"/>
                <w:szCs w:val="22"/>
              </w:rPr>
              <w:t xml:space="preserve"> - </w:t>
            </w:r>
            <w:r w:rsidR="00003A14" w:rsidRPr="00A57E8A">
              <w:rPr>
                <w:rFonts w:ascii="Arial" w:hAnsi="Arial" w:cs="Arial"/>
                <w:sz w:val="22"/>
                <w:szCs w:val="22"/>
              </w:rPr>
              <w:t>Modem 3G/4G</w:t>
            </w:r>
          </w:p>
        </w:tc>
        <w:tc>
          <w:tcPr>
            <w:tcW w:w="1984" w:type="dxa"/>
          </w:tcPr>
          <w:p w:rsidR="00F26DE7" w:rsidRPr="00003A14" w:rsidRDefault="00025D1B" w:rsidP="00C26F5B">
            <w:pPr>
              <w:spacing w:before="80" w:after="80"/>
              <w:rPr>
                <w:rFonts w:ascii="Arial" w:hAnsi="Arial" w:cs="Arial"/>
                <w:bCs/>
                <w:sz w:val="22"/>
              </w:rPr>
            </w:pPr>
            <w:r w:rsidRPr="00003A14">
              <w:rPr>
                <w:rFonts w:ascii="Arial" w:hAnsi="Arial" w:cs="Arial"/>
                <w:bCs/>
                <w:sz w:val="22"/>
              </w:rPr>
              <w:t>R$</w:t>
            </w:r>
            <w:r w:rsidR="000B3AC8">
              <w:rPr>
                <w:rFonts w:ascii="Arial" w:hAnsi="Arial" w:cs="Arial"/>
                <w:bCs/>
                <w:sz w:val="22"/>
              </w:rPr>
              <w:t xml:space="preserve"> </w:t>
            </w:r>
            <w:r w:rsidR="00810855">
              <w:rPr>
                <w:rFonts w:ascii="Arial" w:hAnsi="Arial" w:cs="Arial"/>
                <w:bCs/>
                <w:sz w:val="22"/>
              </w:rPr>
              <w:t xml:space="preserve">    </w:t>
            </w:r>
            <w:r w:rsidR="00810855" w:rsidRPr="008739A6">
              <w:rPr>
                <w:rFonts w:ascii="Arial" w:hAnsi="Arial" w:cs="Arial"/>
                <w:bCs/>
                <w:sz w:val="22"/>
              </w:rPr>
              <w:t>312.1</w:t>
            </w:r>
            <w:r w:rsidR="00C26F5B">
              <w:rPr>
                <w:rFonts w:ascii="Arial" w:hAnsi="Arial" w:cs="Arial"/>
                <w:bCs/>
                <w:sz w:val="22"/>
              </w:rPr>
              <w:t>60</w:t>
            </w:r>
            <w:r w:rsidR="00810855" w:rsidRPr="008739A6">
              <w:rPr>
                <w:rFonts w:ascii="Arial" w:hAnsi="Arial" w:cs="Arial"/>
                <w:bCs/>
                <w:sz w:val="22"/>
              </w:rPr>
              <w:t>,00</w:t>
            </w:r>
          </w:p>
        </w:tc>
      </w:tr>
    </w:tbl>
    <w:p w:rsidR="00F26DE7" w:rsidRPr="00C11980" w:rsidRDefault="00F26DE7" w:rsidP="00960739">
      <w:pPr>
        <w:spacing w:after="120"/>
        <w:jc w:val="both"/>
        <w:rPr>
          <w:rFonts w:ascii="Arial" w:hAnsi="Arial" w:cs="Arial"/>
          <w:bCs/>
          <w:sz w:val="22"/>
        </w:rPr>
      </w:pPr>
    </w:p>
    <w:p w:rsidR="00FC499C" w:rsidRDefault="00770239" w:rsidP="005D25C7">
      <w:pPr>
        <w:spacing w:after="200"/>
        <w:jc w:val="both"/>
        <w:rPr>
          <w:rFonts w:ascii="Arial" w:hAnsi="Arial" w:cs="Arial"/>
          <w:b/>
          <w:sz w:val="22"/>
        </w:rPr>
      </w:pPr>
      <w:r>
        <w:rPr>
          <w:rFonts w:ascii="Arial" w:hAnsi="Arial" w:cs="Arial"/>
          <w:b/>
          <w:sz w:val="22"/>
        </w:rPr>
        <w:t>5</w:t>
      </w:r>
      <w:r w:rsidR="00FC499C">
        <w:rPr>
          <w:rFonts w:ascii="Arial" w:hAnsi="Arial" w:cs="Arial"/>
          <w:b/>
          <w:sz w:val="22"/>
        </w:rPr>
        <w:t xml:space="preserve"> – DAS </w:t>
      </w:r>
      <w:r w:rsidR="003D6B0B">
        <w:rPr>
          <w:rFonts w:ascii="Arial" w:hAnsi="Arial" w:cs="Arial"/>
          <w:b/>
          <w:sz w:val="22"/>
        </w:rPr>
        <w:t xml:space="preserve">CONDIÇÕES </w:t>
      </w:r>
      <w:r>
        <w:rPr>
          <w:rFonts w:ascii="Arial" w:hAnsi="Arial" w:cs="Arial"/>
          <w:b/>
          <w:sz w:val="22"/>
        </w:rPr>
        <w:t>DE</w:t>
      </w:r>
      <w:r w:rsidR="00FC499C">
        <w:rPr>
          <w:rFonts w:ascii="Arial" w:hAnsi="Arial" w:cs="Arial"/>
          <w:b/>
          <w:sz w:val="22"/>
        </w:rPr>
        <w:t xml:space="preserve"> PARTICIPAÇÃO</w:t>
      </w:r>
    </w:p>
    <w:p w:rsidR="00EF342E" w:rsidRPr="003D6B0B" w:rsidRDefault="003D6B0B" w:rsidP="005D25C7">
      <w:pPr>
        <w:autoSpaceDE w:val="0"/>
        <w:autoSpaceDN w:val="0"/>
        <w:adjustRightInd w:val="0"/>
        <w:spacing w:after="200"/>
        <w:jc w:val="both"/>
        <w:rPr>
          <w:rFonts w:ascii="Arial" w:hAnsi="Arial" w:cs="Arial"/>
          <w:sz w:val="22"/>
          <w:szCs w:val="22"/>
        </w:rPr>
      </w:pPr>
      <w:r>
        <w:rPr>
          <w:rFonts w:ascii="Arial" w:hAnsi="Arial" w:cs="Arial"/>
          <w:sz w:val="22"/>
          <w:szCs w:val="22"/>
        </w:rPr>
        <w:t>5</w:t>
      </w:r>
      <w:r w:rsidR="00EF342E" w:rsidRPr="003D6B0B">
        <w:rPr>
          <w:rFonts w:ascii="Arial" w:hAnsi="Arial" w:cs="Arial"/>
          <w:sz w:val="22"/>
          <w:szCs w:val="22"/>
        </w:rPr>
        <w:t xml:space="preserve">.1 - Poderão participar desta licitação as pessoas que atuem em ramo de atividade compatível com o objeto licitado, registradas ou não no Cadastro de Fornecedores, mantido pela </w:t>
      </w:r>
      <w:r w:rsidR="00C60649" w:rsidRPr="003D6B0B">
        <w:rPr>
          <w:rFonts w:ascii="Arial" w:hAnsi="Arial" w:cs="Arial"/>
          <w:sz w:val="22"/>
          <w:szCs w:val="22"/>
        </w:rPr>
        <w:t xml:space="preserve">Secretaria de Estado de Planejamento e Gestão - </w:t>
      </w:r>
      <w:r w:rsidR="00EF342E" w:rsidRPr="003D6B0B">
        <w:rPr>
          <w:rFonts w:ascii="Arial" w:hAnsi="Arial" w:cs="Arial"/>
          <w:sz w:val="22"/>
          <w:szCs w:val="22"/>
        </w:rPr>
        <w:t>SEPLAG.</w:t>
      </w:r>
    </w:p>
    <w:p w:rsidR="003751CD" w:rsidRDefault="003751CD" w:rsidP="005D25C7">
      <w:pPr>
        <w:autoSpaceDE w:val="0"/>
        <w:autoSpaceDN w:val="0"/>
        <w:adjustRightInd w:val="0"/>
        <w:spacing w:after="200"/>
        <w:jc w:val="both"/>
        <w:rPr>
          <w:rFonts w:ascii="Arial" w:hAnsi="Arial" w:cs="Arial"/>
          <w:color w:val="231F20"/>
          <w:sz w:val="22"/>
          <w:szCs w:val="22"/>
        </w:rPr>
      </w:pPr>
      <w:r>
        <w:rPr>
          <w:rFonts w:ascii="Arial" w:hAnsi="Arial" w:cs="Arial"/>
          <w:color w:val="231F20"/>
          <w:sz w:val="22"/>
          <w:szCs w:val="22"/>
        </w:rPr>
        <w:t xml:space="preserve">5.2 - </w:t>
      </w:r>
      <w:r w:rsidRPr="00714058">
        <w:rPr>
          <w:rFonts w:ascii="Arial" w:hAnsi="Arial" w:cs="Arial"/>
          <w:b/>
          <w:color w:val="231F20"/>
          <w:sz w:val="22"/>
          <w:szCs w:val="22"/>
        </w:rPr>
        <w:t>Não poderão participar desta licitação</w:t>
      </w:r>
      <w:r>
        <w:rPr>
          <w:rFonts w:ascii="Arial" w:hAnsi="Arial" w:cs="Arial"/>
          <w:color w:val="231F20"/>
          <w:sz w:val="22"/>
          <w:szCs w:val="22"/>
        </w:rPr>
        <w:t>:</w:t>
      </w:r>
    </w:p>
    <w:p w:rsidR="003751CD" w:rsidRDefault="003751CD" w:rsidP="005D25C7">
      <w:pPr>
        <w:autoSpaceDE w:val="0"/>
        <w:autoSpaceDN w:val="0"/>
        <w:adjustRightInd w:val="0"/>
        <w:spacing w:after="200"/>
        <w:jc w:val="both"/>
        <w:rPr>
          <w:rFonts w:ascii="Arial" w:hAnsi="Arial" w:cs="Arial"/>
          <w:sz w:val="22"/>
          <w:szCs w:val="22"/>
        </w:rPr>
      </w:pPr>
      <w:r>
        <w:rPr>
          <w:rFonts w:ascii="Arial" w:hAnsi="Arial" w:cs="Arial"/>
          <w:sz w:val="22"/>
          <w:szCs w:val="22"/>
        </w:rPr>
        <w:t>5.2.1 -</w:t>
      </w:r>
      <w:r w:rsidRPr="006807BA">
        <w:rPr>
          <w:rFonts w:ascii="Arial" w:hAnsi="Arial" w:cs="Arial"/>
          <w:sz w:val="22"/>
          <w:szCs w:val="22"/>
        </w:rPr>
        <w:t xml:space="preserve"> </w:t>
      </w:r>
      <w:r>
        <w:rPr>
          <w:rFonts w:ascii="Arial" w:hAnsi="Arial" w:cs="Arial"/>
          <w:sz w:val="22"/>
          <w:szCs w:val="22"/>
        </w:rPr>
        <w:t xml:space="preserve">As empresas </w:t>
      </w:r>
      <w:r w:rsidRPr="006807BA">
        <w:rPr>
          <w:rFonts w:ascii="Arial" w:hAnsi="Arial" w:cs="Arial"/>
          <w:sz w:val="22"/>
          <w:szCs w:val="22"/>
        </w:rPr>
        <w:t xml:space="preserve">suspensas temporariamente pelo </w:t>
      </w:r>
      <w:r>
        <w:rPr>
          <w:rFonts w:ascii="Arial" w:hAnsi="Arial" w:cs="Arial"/>
          <w:b/>
          <w:bCs/>
          <w:sz w:val="22"/>
          <w:szCs w:val="22"/>
        </w:rPr>
        <w:t>PRODERJ</w:t>
      </w:r>
      <w:r w:rsidRPr="006807BA">
        <w:rPr>
          <w:rFonts w:ascii="Arial" w:hAnsi="Arial" w:cs="Arial"/>
          <w:sz w:val="22"/>
          <w:szCs w:val="22"/>
        </w:rPr>
        <w:t>, nos termos do inciso III, do art. 87</w:t>
      </w:r>
      <w:r>
        <w:rPr>
          <w:rFonts w:ascii="Arial" w:hAnsi="Arial" w:cs="Arial"/>
          <w:sz w:val="22"/>
          <w:szCs w:val="22"/>
        </w:rPr>
        <w:t xml:space="preserve"> </w:t>
      </w:r>
      <w:r w:rsidRPr="006807BA">
        <w:rPr>
          <w:rFonts w:ascii="Arial" w:hAnsi="Arial" w:cs="Arial"/>
          <w:sz w:val="22"/>
          <w:szCs w:val="22"/>
        </w:rPr>
        <w:t>da Lei n.º 8.666/93</w:t>
      </w:r>
      <w:r w:rsidR="006F7853">
        <w:rPr>
          <w:rFonts w:ascii="Arial" w:hAnsi="Arial" w:cs="Arial"/>
          <w:sz w:val="22"/>
          <w:szCs w:val="22"/>
        </w:rPr>
        <w:t>, e por todos os Órgãos da Administração Direta e Indireta do Governo do Estado do Rio de Janeiro.</w:t>
      </w:r>
    </w:p>
    <w:p w:rsidR="003751CD" w:rsidRPr="003751CD" w:rsidRDefault="003751CD" w:rsidP="005D25C7">
      <w:pPr>
        <w:autoSpaceDE w:val="0"/>
        <w:autoSpaceDN w:val="0"/>
        <w:adjustRightInd w:val="0"/>
        <w:spacing w:after="200"/>
        <w:jc w:val="both"/>
        <w:rPr>
          <w:rFonts w:ascii="Arial" w:hAnsi="Arial" w:cs="Arial"/>
          <w:strike/>
          <w:color w:val="231F20"/>
          <w:sz w:val="22"/>
          <w:szCs w:val="22"/>
        </w:rPr>
      </w:pPr>
      <w:r>
        <w:rPr>
          <w:rFonts w:ascii="Arial" w:hAnsi="Arial" w:cs="Arial"/>
          <w:sz w:val="22"/>
          <w:szCs w:val="22"/>
        </w:rPr>
        <w:t xml:space="preserve">5.2.2 - </w:t>
      </w:r>
      <w:proofErr w:type="gramStart"/>
      <w:r>
        <w:rPr>
          <w:rFonts w:ascii="Arial" w:hAnsi="Arial" w:cs="Arial"/>
          <w:sz w:val="22"/>
          <w:szCs w:val="22"/>
        </w:rPr>
        <w:t>As empresas</w:t>
      </w:r>
      <w:r w:rsidRPr="006807BA">
        <w:rPr>
          <w:rFonts w:ascii="Arial" w:hAnsi="Arial" w:cs="Arial"/>
          <w:sz w:val="22"/>
          <w:szCs w:val="22"/>
        </w:rPr>
        <w:t xml:space="preserve"> já incursos na pena do inciso IV, do art. 87 da Lei</w:t>
      </w:r>
      <w:proofErr w:type="gramEnd"/>
      <w:r w:rsidRPr="006807BA">
        <w:rPr>
          <w:rFonts w:ascii="Arial" w:hAnsi="Arial" w:cs="Arial"/>
          <w:sz w:val="22"/>
          <w:szCs w:val="22"/>
        </w:rPr>
        <w:t xml:space="preserve"> n.º 8.666/93, seja qual for o órgão ou entidade que tenha aplicado </w:t>
      </w:r>
      <w:r w:rsidR="007366F3" w:rsidRPr="006807BA">
        <w:rPr>
          <w:rFonts w:ascii="Arial" w:hAnsi="Arial" w:cs="Arial"/>
          <w:sz w:val="22"/>
          <w:szCs w:val="22"/>
        </w:rPr>
        <w:t>à</w:t>
      </w:r>
      <w:r w:rsidRPr="006807BA">
        <w:rPr>
          <w:rFonts w:ascii="Arial" w:hAnsi="Arial" w:cs="Arial"/>
          <w:sz w:val="22"/>
          <w:szCs w:val="22"/>
        </w:rPr>
        <w:t xml:space="preserve"> reprimenda, em qualquer esfera da Administração Pública</w:t>
      </w:r>
      <w:r>
        <w:rPr>
          <w:rFonts w:ascii="Arial" w:hAnsi="Arial" w:cs="Arial"/>
          <w:sz w:val="22"/>
          <w:szCs w:val="22"/>
        </w:rPr>
        <w:t>.</w:t>
      </w:r>
    </w:p>
    <w:p w:rsidR="00EF342E" w:rsidRPr="006E032B" w:rsidRDefault="003D6B0B" w:rsidP="005D25C7">
      <w:pPr>
        <w:autoSpaceDE w:val="0"/>
        <w:autoSpaceDN w:val="0"/>
        <w:adjustRightInd w:val="0"/>
        <w:spacing w:after="200"/>
        <w:jc w:val="both"/>
        <w:rPr>
          <w:rFonts w:ascii="Arial" w:hAnsi="Arial" w:cs="Arial"/>
          <w:color w:val="231F20"/>
          <w:sz w:val="22"/>
          <w:szCs w:val="22"/>
        </w:rPr>
      </w:pPr>
      <w:r>
        <w:rPr>
          <w:rFonts w:ascii="Arial" w:hAnsi="Arial" w:cs="Arial"/>
          <w:color w:val="231F20"/>
          <w:sz w:val="22"/>
          <w:szCs w:val="22"/>
        </w:rPr>
        <w:t>5</w:t>
      </w:r>
      <w:r w:rsidR="00EF342E" w:rsidRPr="006E032B">
        <w:rPr>
          <w:rFonts w:ascii="Arial" w:hAnsi="Arial" w:cs="Arial"/>
          <w:color w:val="231F20"/>
          <w:sz w:val="22"/>
          <w:szCs w:val="22"/>
        </w:rPr>
        <w:t xml:space="preserve">.3 - Um licitante, ou grupo, suas filiais ou empresas que fazem parte de um grupo econômico ou financeiro, somente poderá apresentar uma única </w:t>
      </w:r>
      <w:r w:rsidR="000544F5">
        <w:rPr>
          <w:rFonts w:ascii="Arial" w:hAnsi="Arial" w:cs="Arial"/>
          <w:color w:val="231F20"/>
          <w:sz w:val="22"/>
          <w:szCs w:val="22"/>
        </w:rPr>
        <w:t>p</w:t>
      </w:r>
      <w:r w:rsidR="00EF342E" w:rsidRPr="006E032B">
        <w:rPr>
          <w:rFonts w:ascii="Arial" w:hAnsi="Arial" w:cs="Arial"/>
          <w:color w:val="231F20"/>
          <w:sz w:val="22"/>
          <w:szCs w:val="22"/>
        </w:rPr>
        <w:t xml:space="preserve">roposta de </w:t>
      </w:r>
      <w:r w:rsidR="000544F5">
        <w:rPr>
          <w:rFonts w:ascii="Arial" w:hAnsi="Arial" w:cs="Arial"/>
          <w:color w:val="231F20"/>
          <w:sz w:val="22"/>
          <w:szCs w:val="22"/>
        </w:rPr>
        <w:t>p</w:t>
      </w:r>
      <w:r w:rsidR="00EF342E" w:rsidRPr="006E032B">
        <w:rPr>
          <w:rFonts w:ascii="Arial" w:hAnsi="Arial" w:cs="Arial"/>
          <w:color w:val="231F20"/>
          <w:sz w:val="22"/>
          <w:szCs w:val="22"/>
        </w:rPr>
        <w:t>reços. Caso um licitante participe em mais de uma proposta de preços, estas propostas não serão levadas em consideração e serão rejeitadas.</w:t>
      </w:r>
    </w:p>
    <w:p w:rsidR="00EF342E" w:rsidRPr="006E032B" w:rsidRDefault="003D6B0B" w:rsidP="005D25C7">
      <w:pPr>
        <w:autoSpaceDE w:val="0"/>
        <w:autoSpaceDN w:val="0"/>
        <w:adjustRightInd w:val="0"/>
        <w:spacing w:after="200"/>
        <w:jc w:val="both"/>
        <w:rPr>
          <w:rFonts w:ascii="Arial" w:hAnsi="Arial" w:cs="Arial"/>
          <w:color w:val="231F20"/>
          <w:sz w:val="22"/>
          <w:szCs w:val="22"/>
        </w:rPr>
      </w:pPr>
      <w:r>
        <w:rPr>
          <w:rFonts w:ascii="Arial" w:hAnsi="Arial" w:cs="Arial"/>
          <w:bCs/>
          <w:color w:val="231F20"/>
          <w:sz w:val="22"/>
          <w:szCs w:val="22"/>
        </w:rPr>
        <w:t>5</w:t>
      </w:r>
      <w:r w:rsidR="00EF342E" w:rsidRPr="006E032B">
        <w:rPr>
          <w:rFonts w:ascii="Arial" w:hAnsi="Arial" w:cs="Arial"/>
          <w:bCs/>
          <w:color w:val="231F20"/>
          <w:sz w:val="22"/>
          <w:szCs w:val="22"/>
        </w:rPr>
        <w:t xml:space="preserve">.3.1 </w:t>
      </w:r>
      <w:r w:rsidR="00EF342E" w:rsidRPr="006E032B">
        <w:rPr>
          <w:rFonts w:ascii="Arial" w:hAnsi="Arial" w:cs="Arial"/>
          <w:color w:val="231F20"/>
          <w:sz w:val="22"/>
          <w:szCs w:val="22"/>
        </w:rPr>
        <w:t xml:space="preserve">- Para tais efeitos </w:t>
      </w:r>
      <w:proofErr w:type="gramStart"/>
      <w:r w:rsidR="00EF342E" w:rsidRPr="006E032B">
        <w:rPr>
          <w:rFonts w:ascii="Arial" w:hAnsi="Arial" w:cs="Arial"/>
          <w:color w:val="231F20"/>
          <w:sz w:val="22"/>
          <w:szCs w:val="22"/>
        </w:rPr>
        <w:t>entende-se</w:t>
      </w:r>
      <w:proofErr w:type="gramEnd"/>
      <w:r w:rsidR="00EF342E" w:rsidRPr="006E032B">
        <w:rPr>
          <w:rFonts w:ascii="Arial" w:hAnsi="Arial" w:cs="Arial"/>
          <w:color w:val="231F20"/>
          <w:sz w:val="22"/>
          <w:szCs w:val="22"/>
        </w:rPr>
        <w:t xml:space="preserve"> que fazem parte de um mesmo grupo econômico ou financeiro, as empresas que tenham diretores, acionistas (com participação em mais de 5%), ou representantes legais comuns, e aqueles que dependam ou subsidiem econômica ou financeiramente a outra empresa.</w:t>
      </w:r>
    </w:p>
    <w:p w:rsidR="00EF342E" w:rsidRDefault="003D6B0B" w:rsidP="005D25C7">
      <w:pPr>
        <w:autoSpaceDE w:val="0"/>
        <w:autoSpaceDN w:val="0"/>
        <w:adjustRightInd w:val="0"/>
        <w:spacing w:after="200"/>
        <w:jc w:val="both"/>
        <w:rPr>
          <w:rFonts w:ascii="Arial" w:hAnsi="Arial" w:cs="Arial"/>
          <w:color w:val="231F20"/>
          <w:sz w:val="22"/>
          <w:szCs w:val="22"/>
        </w:rPr>
      </w:pPr>
      <w:r>
        <w:rPr>
          <w:rFonts w:ascii="Arial" w:hAnsi="Arial" w:cs="Arial"/>
          <w:bCs/>
          <w:color w:val="231F20"/>
          <w:sz w:val="22"/>
          <w:szCs w:val="22"/>
        </w:rPr>
        <w:t>5</w:t>
      </w:r>
      <w:r w:rsidR="00EF342E" w:rsidRPr="006E032B">
        <w:rPr>
          <w:rFonts w:ascii="Arial" w:hAnsi="Arial" w:cs="Arial"/>
          <w:bCs/>
          <w:color w:val="231F20"/>
          <w:sz w:val="22"/>
          <w:szCs w:val="22"/>
        </w:rPr>
        <w:t xml:space="preserve">.4 - </w:t>
      </w:r>
      <w:r w:rsidR="00EF342E" w:rsidRPr="006E032B">
        <w:rPr>
          <w:rFonts w:ascii="Arial" w:hAnsi="Arial" w:cs="Arial"/>
          <w:color w:val="231F20"/>
          <w:sz w:val="22"/>
          <w:szCs w:val="22"/>
        </w:rPr>
        <w:t>Não será permitida a participação na licitação das pessoas físicas e jurídicas arroladas no art. 9º da Lei nº 8.666/93.</w:t>
      </w:r>
    </w:p>
    <w:p w:rsidR="0056068E" w:rsidRPr="00A96B2F" w:rsidRDefault="0056068E" w:rsidP="005D25C7">
      <w:pPr>
        <w:pStyle w:val="Corpodetexto3"/>
        <w:spacing w:after="200"/>
        <w:jc w:val="both"/>
        <w:rPr>
          <w:rFonts w:ascii="Arial" w:hAnsi="Arial" w:cs="Arial"/>
          <w:sz w:val="22"/>
        </w:rPr>
      </w:pPr>
      <w:r>
        <w:rPr>
          <w:rFonts w:ascii="Arial" w:hAnsi="Arial" w:cs="Arial"/>
          <w:sz w:val="22"/>
          <w:szCs w:val="22"/>
        </w:rPr>
        <w:t>5</w:t>
      </w:r>
      <w:r w:rsidRPr="00A96B2F">
        <w:rPr>
          <w:rFonts w:ascii="Arial" w:hAnsi="Arial" w:cs="Arial"/>
          <w:sz w:val="22"/>
          <w:szCs w:val="22"/>
        </w:rPr>
        <w:t>.</w:t>
      </w:r>
      <w:r>
        <w:rPr>
          <w:rFonts w:ascii="Arial" w:hAnsi="Arial" w:cs="Arial"/>
          <w:sz w:val="22"/>
          <w:szCs w:val="22"/>
        </w:rPr>
        <w:t>5</w:t>
      </w:r>
      <w:r w:rsidRPr="00A96B2F">
        <w:rPr>
          <w:rFonts w:ascii="Arial" w:hAnsi="Arial" w:cs="Arial"/>
          <w:sz w:val="22"/>
          <w:szCs w:val="22"/>
        </w:rPr>
        <w:t xml:space="preserve"> – O licitante que se enquadrar como Microempresa </w:t>
      </w:r>
      <w:r w:rsidR="00BA1453">
        <w:rPr>
          <w:rFonts w:ascii="Arial" w:hAnsi="Arial" w:cs="Arial"/>
          <w:sz w:val="22"/>
          <w:szCs w:val="22"/>
        </w:rPr>
        <w:t xml:space="preserve">– ME </w:t>
      </w:r>
      <w:r w:rsidRPr="00A96B2F">
        <w:rPr>
          <w:rFonts w:ascii="Arial" w:hAnsi="Arial" w:cs="Arial"/>
          <w:sz w:val="22"/>
          <w:szCs w:val="22"/>
        </w:rPr>
        <w:t>ou Empresa de Pequeno Porte</w:t>
      </w:r>
      <w:r w:rsidR="00BA1453">
        <w:rPr>
          <w:rFonts w:ascii="Arial" w:hAnsi="Arial" w:cs="Arial"/>
          <w:sz w:val="22"/>
          <w:szCs w:val="22"/>
        </w:rPr>
        <w:t xml:space="preserve"> - EPP</w:t>
      </w:r>
      <w:r w:rsidRPr="00A96B2F">
        <w:rPr>
          <w:rFonts w:ascii="Arial" w:hAnsi="Arial" w:cs="Arial"/>
          <w:sz w:val="22"/>
          <w:szCs w:val="22"/>
        </w:rPr>
        <w:t xml:space="preserve">, na forma do art. 2º do Decreto Estadual nº 42.063, de 06 de outubro de 2009, deverá declarar, no momento de inserção de sua proposta, junto ao </w:t>
      </w:r>
      <w:r w:rsidRPr="00A60064">
        <w:rPr>
          <w:rFonts w:ascii="Arial" w:hAnsi="Arial" w:cs="Arial"/>
          <w:sz w:val="22"/>
          <w:szCs w:val="22"/>
        </w:rPr>
        <w:t>Sistema Integrado de Gestão de Aquisições – SIGA</w:t>
      </w:r>
      <w:r w:rsidRPr="00A96B2F">
        <w:rPr>
          <w:rFonts w:ascii="Arial" w:hAnsi="Arial" w:cs="Arial"/>
          <w:sz w:val="22"/>
          <w:szCs w:val="22"/>
        </w:rPr>
        <w:t xml:space="preserve">, que cumpre os requisitos previstos na Lei Complementar nº 123, </w:t>
      </w:r>
      <w:r w:rsidRPr="00A96B2F">
        <w:rPr>
          <w:rFonts w:ascii="Arial" w:hAnsi="Arial" w:cs="Arial"/>
          <w:bCs/>
          <w:iCs/>
          <w:sz w:val="22"/>
          <w:szCs w:val="22"/>
        </w:rPr>
        <w:t>14 de dezembro de 2006, em especial quanto ao seu art. 3º.</w:t>
      </w:r>
    </w:p>
    <w:p w:rsidR="0056068E" w:rsidRDefault="0056068E" w:rsidP="005D25C7">
      <w:pPr>
        <w:pStyle w:val="Corpodetexto3"/>
        <w:spacing w:after="200"/>
        <w:jc w:val="both"/>
        <w:rPr>
          <w:rFonts w:ascii="Arial" w:hAnsi="Arial" w:cs="Arial"/>
          <w:sz w:val="22"/>
          <w:szCs w:val="22"/>
        </w:rPr>
      </w:pPr>
      <w:r>
        <w:rPr>
          <w:rFonts w:ascii="Arial" w:hAnsi="Arial" w:cs="Arial"/>
          <w:sz w:val="22"/>
          <w:szCs w:val="22"/>
        </w:rPr>
        <w:t>5</w:t>
      </w:r>
      <w:r w:rsidRPr="000129BF">
        <w:rPr>
          <w:rFonts w:ascii="Arial" w:hAnsi="Arial" w:cs="Arial"/>
          <w:sz w:val="22"/>
          <w:szCs w:val="22"/>
        </w:rPr>
        <w:t>.</w:t>
      </w:r>
      <w:r>
        <w:rPr>
          <w:rFonts w:ascii="Arial" w:hAnsi="Arial" w:cs="Arial"/>
          <w:sz w:val="22"/>
          <w:szCs w:val="22"/>
        </w:rPr>
        <w:t>5</w:t>
      </w:r>
      <w:r w:rsidRPr="000129BF">
        <w:rPr>
          <w:rFonts w:ascii="Arial" w:hAnsi="Arial" w:cs="Arial"/>
          <w:sz w:val="22"/>
          <w:szCs w:val="22"/>
        </w:rPr>
        <w:t xml:space="preserve">.1 – No caso do não cumprimento do contido no </w:t>
      </w:r>
      <w:r>
        <w:rPr>
          <w:rFonts w:ascii="Arial" w:hAnsi="Arial" w:cs="Arial"/>
          <w:b/>
          <w:sz w:val="22"/>
          <w:szCs w:val="22"/>
        </w:rPr>
        <w:t>sub</w:t>
      </w:r>
      <w:r w:rsidRPr="00356D1E">
        <w:rPr>
          <w:rFonts w:ascii="Arial" w:hAnsi="Arial" w:cs="Arial"/>
          <w:b/>
          <w:sz w:val="22"/>
          <w:szCs w:val="22"/>
        </w:rPr>
        <w:t xml:space="preserve">item </w:t>
      </w:r>
      <w:r>
        <w:rPr>
          <w:rFonts w:ascii="Arial" w:hAnsi="Arial" w:cs="Arial"/>
          <w:b/>
          <w:sz w:val="22"/>
          <w:szCs w:val="22"/>
        </w:rPr>
        <w:t>5</w:t>
      </w:r>
      <w:r w:rsidRPr="00356D1E">
        <w:rPr>
          <w:rFonts w:ascii="Arial" w:hAnsi="Arial" w:cs="Arial"/>
          <w:b/>
          <w:sz w:val="22"/>
          <w:szCs w:val="22"/>
        </w:rPr>
        <w:t>.</w:t>
      </w:r>
      <w:r w:rsidR="00B83D89">
        <w:rPr>
          <w:rFonts w:ascii="Arial" w:hAnsi="Arial" w:cs="Arial"/>
          <w:b/>
          <w:sz w:val="22"/>
          <w:szCs w:val="22"/>
        </w:rPr>
        <w:t>5</w:t>
      </w:r>
      <w:r w:rsidRPr="000129BF">
        <w:rPr>
          <w:rFonts w:ascii="Arial" w:hAnsi="Arial" w:cs="Arial"/>
          <w:sz w:val="22"/>
          <w:szCs w:val="22"/>
        </w:rPr>
        <w:t xml:space="preserve">, por parte da </w:t>
      </w:r>
      <w:r w:rsidRPr="00A96B2F">
        <w:rPr>
          <w:rFonts w:ascii="Arial" w:hAnsi="Arial" w:cs="Arial"/>
          <w:sz w:val="22"/>
          <w:szCs w:val="22"/>
        </w:rPr>
        <w:t>Microempresa ou Empresa de Pequeno Porte</w:t>
      </w:r>
      <w:r w:rsidRPr="000129BF">
        <w:rPr>
          <w:rFonts w:ascii="Arial" w:hAnsi="Arial" w:cs="Arial"/>
          <w:sz w:val="22"/>
          <w:szCs w:val="22"/>
        </w:rPr>
        <w:t>, à mesma não será concedido o tratamento favorecido, diferenciado e simplificado regulamentado por meio do Decreto Estadual nº 42.063/2009</w:t>
      </w:r>
      <w:r>
        <w:rPr>
          <w:rFonts w:ascii="Arial" w:hAnsi="Arial" w:cs="Arial"/>
          <w:sz w:val="22"/>
          <w:szCs w:val="22"/>
        </w:rPr>
        <w:t>.</w:t>
      </w:r>
    </w:p>
    <w:p w:rsidR="00C11980" w:rsidRDefault="00C11980" w:rsidP="005D25C7">
      <w:pPr>
        <w:pStyle w:val="Corpodetexto3"/>
        <w:spacing w:after="200"/>
        <w:jc w:val="both"/>
        <w:rPr>
          <w:rFonts w:ascii="Arial" w:hAnsi="Arial" w:cs="Arial"/>
          <w:sz w:val="22"/>
          <w:szCs w:val="22"/>
        </w:rPr>
      </w:pPr>
    </w:p>
    <w:p w:rsidR="00017BFC" w:rsidRPr="00345E3C" w:rsidRDefault="003D6B0B" w:rsidP="005D25C7">
      <w:pPr>
        <w:pStyle w:val="Corpodetexto3"/>
        <w:spacing w:after="200"/>
        <w:jc w:val="both"/>
        <w:rPr>
          <w:rFonts w:ascii="Arial" w:hAnsi="Arial" w:cs="Arial"/>
          <w:b/>
          <w:iCs/>
          <w:sz w:val="22"/>
        </w:rPr>
      </w:pPr>
      <w:r w:rsidRPr="00345E3C">
        <w:rPr>
          <w:rFonts w:ascii="Arial" w:hAnsi="Arial" w:cs="Arial"/>
          <w:b/>
          <w:iCs/>
          <w:sz w:val="22"/>
        </w:rPr>
        <w:t>5</w:t>
      </w:r>
      <w:r w:rsidR="00017BFC" w:rsidRPr="00345E3C">
        <w:rPr>
          <w:rFonts w:ascii="Arial" w:hAnsi="Arial" w:cs="Arial"/>
          <w:b/>
          <w:iCs/>
          <w:sz w:val="22"/>
        </w:rPr>
        <w:t>.</w:t>
      </w:r>
      <w:r w:rsidR="0056068E" w:rsidRPr="00345E3C">
        <w:rPr>
          <w:rFonts w:ascii="Arial" w:hAnsi="Arial" w:cs="Arial"/>
          <w:b/>
          <w:iCs/>
          <w:sz w:val="22"/>
        </w:rPr>
        <w:t>6</w:t>
      </w:r>
      <w:r w:rsidR="00017BFC" w:rsidRPr="00345E3C">
        <w:rPr>
          <w:rFonts w:ascii="Arial" w:hAnsi="Arial" w:cs="Arial"/>
          <w:b/>
          <w:iCs/>
          <w:sz w:val="22"/>
        </w:rPr>
        <w:t xml:space="preserve"> – Será permitida a participação em regime de Consórcio</w:t>
      </w:r>
      <w:r w:rsidR="00930B5F" w:rsidRPr="00345E3C">
        <w:rPr>
          <w:rFonts w:ascii="Arial" w:hAnsi="Arial" w:cs="Arial"/>
          <w:b/>
          <w:sz w:val="22"/>
          <w:szCs w:val="22"/>
        </w:rPr>
        <w:t>, na seguinte forma</w:t>
      </w:r>
      <w:r w:rsidR="00017BFC" w:rsidRPr="00345E3C">
        <w:rPr>
          <w:rFonts w:ascii="Arial" w:hAnsi="Arial" w:cs="Arial"/>
          <w:b/>
          <w:iCs/>
          <w:sz w:val="22"/>
        </w:rPr>
        <w:t>:</w:t>
      </w:r>
    </w:p>
    <w:p w:rsidR="00A13B7E" w:rsidRPr="00600847" w:rsidRDefault="003D6B0B" w:rsidP="005D25C7">
      <w:pPr>
        <w:autoSpaceDE w:val="0"/>
        <w:autoSpaceDN w:val="0"/>
        <w:adjustRightInd w:val="0"/>
        <w:spacing w:after="200"/>
        <w:jc w:val="both"/>
        <w:rPr>
          <w:rFonts w:ascii="Arial" w:hAnsi="Arial" w:cs="Arial"/>
          <w:color w:val="231F20"/>
          <w:sz w:val="22"/>
          <w:szCs w:val="22"/>
        </w:rPr>
      </w:pPr>
      <w:r>
        <w:rPr>
          <w:rFonts w:ascii="Arial" w:hAnsi="Arial" w:cs="Arial"/>
          <w:color w:val="231F20"/>
          <w:sz w:val="22"/>
          <w:szCs w:val="22"/>
        </w:rPr>
        <w:t>5</w:t>
      </w:r>
      <w:r w:rsidR="006E6F39">
        <w:rPr>
          <w:rFonts w:ascii="Arial" w:hAnsi="Arial" w:cs="Arial"/>
          <w:color w:val="231F20"/>
          <w:sz w:val="22"/>
          <w:szCs w:val="22"/>
        </w:rPr>
        <w:t>.</w:t>
      </w:r>
      <w:r w:rsidR="0056068E">
        <w:rPr>
          <w:rFonts w:ascii="Arial" w:hAnsi="Arial" w:cs="Arial"/>
          <w:color w:val="231F20"/>
          <w:sz w:val="22"/>
          <w:szCs w:val="22"/>
        </w:rPr>
        <w:t>6</w:t>
      </w:r>
      <w:r w:rsidR="00A13B7E" w:rsidRPr="00600847">
        <w:rPr>
          <w:rFonts w:ascii="Arial" w:hAnsi="Arial" w:cs="Arial"/>
          <w:color w:val="231F20"/>
          <w:sz w:val="22"/>
          <w:szCs w:val="22"/>
        </w:rPr>
        <w:t>.1 - As empresas consorciadas apresentarão compromisso público</w:t>
      </w:r>
      <w:r w:rsidR="00A13B7E">
        <w:rPr>
          <w:rFonts w:ascii="Arial" w:hAnsi="Arial" w:cs="Arial"/>
          <w:color w:val="231F20"/>
        </w:rPr>
        <w:t xml:space="preserve"> </w:t>
      </w:r>
      <w:r w:rsidR="00A13B7E" w:rsidRPr="00600847">
        <w:rPr>
          <w:rFonts w:ascii="Arial" w:hAnsi="Arial" w:cs="Arial"/>
          <w:color w:val="231F20"/>
          <w:sz w:val="22"/>
          <w:szCs w:val="22"/>
        </w:rPr>
        <w:t>ou particular de constituição do consórcio, subscrito por todas, onde</w:t>
      </w:r>
      <w:r w:rsidR="00A13B7E">
        <w:rPr>
          <w:rFonts w:ascii="Arial" w:hAnsi="Arial" w:cs="Arial"/>
          <w:color w:val="231F20"/>
        </w:rPr>
        <w:t xml:space="preserve"> </w:t>
      </w:r>
      <w:r w:rsidR="00A13B7E" w:rsidRPr="00600847">
        <w:rPr>
          <w:rFonts w:ascii="Arial" w:hAnsi="Arial" w:cs="Arial"/>
          <w:color w:val="231F20"/>
          <w:sz w:val="22"/>
          <w:szCs w:val="22"/>
        </w:rPr>
        <w:t>deverá estar indicada a empresa líder como responsável principal perante</w:t>
      </w:r>
      <w:r w:rsidR="00A13B7E">
        <w:rPr>
          <w:rFonts w:ascii="Arial" w:hAnsi="Arial" w:cs="Arial"/>
          <w:color w:val="231F20"/>
        </w:rPr>
        <w:t xml:space="preserve"> </w:t>
      </w:r>
      <w:r w:rsidR="00A13B7E" w:rsidRPr="00600847">
        <w:rPr>
          <w:rFonts w:ascii="Arial" w:hAnsi="Arial" w:cs="Arial"/>
          <w:color w:val="231F20"/>
          <w:sz w:val="22"/>
          <w:szCs w:val="22"/>
        </w:rPr>
        <w:t xml:space="preserve">o </w:t>
      </w:r>
      <w:r w:rsidR="00680E5A">
        <w:rPr>
          <w:rFonts w:ascii="Arial" w:hAnsi="Arial" w:cs="Arial"/>
          <w:color w:val="231F20"/>
          <w:sz w:val="22"/>
          <w:szCs w:val="22"/>
        </w:rPr>
        <w:t>PRODERJ</w:t>
      </w:r>
      <w:r w:rsidR="00A13B7E" w:rsidRPr="00600847">
        <w:rPr>
          <w:rFonts w:ascii="Arial" w:hAnsi="Arial" w:cs="Arial"/>
          <w:color w:val="231F20"/>
          <w:sz w:val="22"/>
          <w:szCs w:val="22"/>
        </w:rPr>
        <w:t xml:space="preserve"> pelos atos praticados pelo consórcio, devendo</w:t>
      </w:r>
      <w:r w:rsidR="00A13B7E">
        <w:rPr>
          <w:rFonts w:ascii="Arial" w:hAnsi="Arial" w:cs="Arial"/>
          <w:color w:val="231F20"/>
        </w:rPr>
        <w:t xml:space="preserve"> </w:t>
      </w:r>
      <w:r w:rsidR="00A13B7E" w:rsidRPr="00600847">
        <w:rPr>
          <w:rFonts w:ascii="Arial" w:hAnsi="Arial" w:cs="Arial"/>
          <w:color w:val="231F20"/>
          <w:sz w:val="22"/>
          <w:szCs w:val="22"/>
        </w:rPr>
        <w:t>constar expressamente do instrumento os poderes específicos</w:t>
      </w:r>
      <w:r w:rsidR="00A13B7E">
        <w:rPr>
          <w:rFonts w:ascii="Arial" w:hAnsi="Arial" w:cs="Arial"/>
          <w:color w:val="231F20"/>
        </w:rPr>
        <w:t xml:space="preserve"> </w:t>
      </w:r>
      <w:r w:rsidR="00A13B7E" w:rsidRPr="00600847">
        <w:rPr>
          <w:rFonts w:ascii="Arial" w:hAnsi="Arial" w:cs="Arial"/>
          <w:color w:val="231F20"/>
          <w:sz w:val="22"/>
          <w:szCs w:val="22"/>
        </w:rPr>
        <w:t>para requerer, assumir compromissos, transigir, discordar, desistir, renunciar,</w:t>
      </w:r>
      <w:r w:rsidR="00A13B7E">
        <w:rPr>
          <w:rFonts w:ascii="Arial" w:hAnsi="Arial" w:cs="Arial"/>
          <w:color w:val="231F20"/>
        </w:rPr>
        <w:t xml:space="preserve"> </w:t>
      </w:r>
      <w:r w:rsidR="00A13B7E" w:rsidRPr="00600847">
        <w:rPr>
          <w:rFonts w:ascii="Arial" w:hAnsi="Arial" w:cs="Arial"/>
          <w:color w:val="231F20"/>
          <w:sz w:val="22"/>
          <w:szCs w:val="22"/>
        </w:rPr>
        <w:t>receber e dar quitação, como também receber citação em</w:t>
      </w:r>
      <w:r w:rsidR="00A13B7E">
        <w:rPr>
          <w:rFonts w:ascii="Arial" w:hAnsi="Arial" w:cs="Arial"/>
          <w:color w:val="231F20"/>
        </w:rPr>
        <w:t xml:space="preserve"> </w:t>
      </w:r>
      <w:r w:rsidR="00A13B7E" w:rsidRPr="00600847">
        <w:rPr>
          <w:rFonts w:ascii="Arial" w:hAnsi="Arial" w:cs="Arial"/>
          <w:color w:val="231F20"/>
          <w:sz w:val="22"/>
          <w:szCs w:val="22"/>
        </w:rPr>
        <w:t>Juízo.</w:t>
      </w:r>
    </w:p>
    <w:p w:rsidR="00A13B7E" w:rsidRPr="00600847" w:rsidRDefault="003D6B0B" w:rsidP="005D25C7">
      <w:pPr>
        <w:autoSpaceDE w:val="0"/>
        <w:autoSpaceDN w:val="0"/>
        <w:adjustRightInd w:val="0"/>
        <w:spacing w:after="200"/>
        <w:jc w:val="both"/>
        <w:rPr>
          <w:rFonts w:ascii="Arial" w:hAnsi="Arial" w:cs="Arial"/>
          <w:color w:val="231F20"/>
          <w:sz w:val="22"/>
          <w:szCs w:val="22"/>
        </w:rPr>
      </w:pPr>
      <w:r>
        <w:rPr>
          <w:rFonts w:ascii="Arial" w:hAnsi="Arial" w:cs="Arial"/>
          <w:color w:val="231F20"/>
          <w:sz w:val="22"/>
          <w:szCs w:val="22"/>
        </w:rPr>
        <w:t>5</w:t>
      </w:r>
      <w:r w:rsidR="0004315E">
        <w:rPr>
          <w:rFonts w:ascii="Arial" w:hAnsi="Arial" w:cs="Arial"/>
          <w:color w:val="231F20"/>
          <w:sz w:val="22"/>
          <w:szCs w:val="22"/>
        </w:rPr>
        <w:t>.</w:t>
      </w:r>
      <w:r w:rsidR="0056068E">
        <w:rPr>
          <w:rFonts w:ascii="Arial" w:hAnsi="Arial" w:cs="Arial"/>
          <w:color w:val="231F20"/>
          <w:sz w:val="22"/>
          <w:szCs w:val="22"/>
        </w:rPr>
        <w:t>6</w:t>
      </w:r>
      <w:r w:rsidR="0004315E">
        <w:rPr>
          <w:rFonts w:ascii="Arial" w:hAnsi="Arial" w:cs="Arial"/>
          <w:color w:val="231F20"/>
          <w:sz w:val="22"/>
          <w:szCs w:val="22"/>
        </w:rPr>
        <w:t>.</w:t>
      </w:r>
      <w:r w:rsidR="00A13B7E" w:rsidRPr="00600847">
        <w:rPr>
          <w:rFonts w:ascii="Arial" w:hAnsi="Arial" w:cs="Arial"/>
          <w:color w:val="231F20"/>
          <w:sz w:val="22"/>
          <w:szCs w:val="22"/>
        </w:rPr>
        <w:t>2 - No consórcio de que participem empresas estrangeiras e brasileiras,</w:t>
      </w:r>
      <w:r w:rsidR="00A13B7E">
        <w:rPr>
          <w:rFonts w:ascii="Arial" w:hAnsi="Arial" w:cs="Arial"/>
          <w:color w:val="231F20"/>
        </w:rPr>
        <w:t xml:space="preserve"> </w:t>
      </w:r>
      <w:r w:rsidR="00A13B7E" w:rsidRPr="00600847">
        <w:rPr>
          <w:rFonts w:ascii="Arial" w:hAnsi="Arial" w:cs="Arial"/>
          <w:color w:val="231F20"/>
          <w:sz w:val="22"/>
          <w:szCs w:val="22"/>
        </w:rPr>
        <w:t>a empresa líder deverá ser sempre brasileira.</w:t>
      </w:r>
    </w:p>
    <w:p w:rsidR="00A13B7E" w:rsidRPr="00600847" w:rsidRDefault="0056068E" w:rsidP="005D25C7">
      <w:pPr>
        <w:autoSpaceDE w:val="0"/>
        <w:autoSpaceDN w:val="0"/>
        <w:adjustRightInd w:val="0"/>
        <w:spacing w:after="200"/>
        <w:jc w:val="both"/>
        <w:rPr>
          <w:rFonts w:ascii="Arial" w:hAnsi="Arial" w:cs="Arial"/>
          <w:color w:val="231F20"/>
          <w:sz w:val="22"/>
          <w:szCs w:val="22"/>
        </w:rPr>
      </w:pPr>
      <w:r>
        <w:rPr>
          <w:rFonts w:ascii="Arial" w:hAnsi="Arial" w:cs="Arial"/>
          <w:color w:val="231F20"/>
          <w:sz w:val="22"/>
          <w:szCs w:val="22"/>
        </w:rPr>
        <w:t>5</w:t>
      </w:r>
      <w:r w:rsidR="0004315E">
        <w:rPr>
          <w:rFonts w:ascii="Arial" w:hAnsi="Arial" w:cs="Arial"/>
          <w:color w:val="231F20"/>
          <w:sz w:val="22"/>
          <w:szCs w:val="22"/>
        </w:rPr>
        <w:t>.</w:t>
      </w:r>
      <w:r>
        <w:rPr>
          <w:rFonts w:ascii="Arial" w:hAnsi="Arial" w:cs="Arial"/>
          <w:color w:val="231F20"/>
          <w:sz w:val="22"/>
          <w:szCs w:val="22"/>
        </w:rPr>
        <w:t>6</w:t>
      </w:r>
      <w:r w:rsidR="00A13B7E" w:rsidRPr="00600847">
        <w:rPr>
          <w:rFonts w:ascii="Arial" w:hAnsi="Arial" w:cs="Arial"/>
          <w:color w:val="231F20"/>
          <w:sz w:val="22"/>
          <w:szCs w:val="22"/>
        </w:rPr>
        <w:t>.3 - Cada um dos membros do consórcio deverá comprovar, individualmente,</w:t>
      </w:r>
      <w:r w:rsidR="00A13B7E">
        <w:rPr>
          <w:rFonts w:ascii="Arial" w:hAnsi="Arial" w:cs="Arial"/>
          <w:color w:val="231F20"/>
        </w:rPr>
        <w:t xml:space="preserve"> </w:t>
      </w:r>
      <w:r w:rsidR="00A13B7E" w:rsidRPr="00600847">
        <w:rPr>
          <w:rFonts w:ascii="Arial" w:hAnsi="Arial" w:cs="Arial"/>
          <w:color w:val="231F20"/>
          <w:sz w:val="22"/>
          <w:szCs w:val="22"/>
        </w:rPr>
        <w:t>os requisitos de habilitação, mediante a apresentação</w:t>
      </w:r>
      <w:r w:rsidR="00A13B7E">
        <w:rPr>
          <w:rFonts w:ascii="Arial" w:hAnsi="Arial" w:cs="Arial"/>
          <w:color w:val="231F20"/>
        </w:rPr>
        <w:t xml:space="preserve"> </w:t>
      </w:r>
      <w:r w:rsidR="00A13B7E" w:rsidRPr="00600847">
        <w:rPr>
          <w:rFonts w:ascii="Arial" w:hAnsi="Arial" w:cs="Arial"/>
          <w:color w:val="231F20"/>
          <w:sz w:val="22"/>
          <w:szCs w:val="22"/>
        </w:rPr>
        <w:t>da documentação comprobatória.</w:t>
      </w:r>
    </w:p>
    <w:p w:rsidR="00A13B7E" w:rsidRPr="00600847" w:rsidRDefault="00137E84" w:rsidP="005D25C7">
      <w:pPr>
        <w:autoSpaceDE w:val="0"/>
        <w:autoSpaceDN w:val="0"/>
        <w:adjustRightInd w:val="0"/>
        <w:spacing w:after="200"/>
        <w:jc w:val="both"/>
        <w:rPr>
          <w:rFonts w:ascii="Arial" w:hAnsi="Arial" w:cs="Arial"/>
          <w:color w:val="231F20"/>
          <w:sz w:val="22"/>
          <w:szCs w:val="22"/>
        </w:rPr>
      </w:pPr>
      <w:r>
        <w:rPr>
          <w:rFonts w:ascii="Arial" w:hAnsi="Arial" w:cs="Arial"/>
          <w:color w:val="231F20"/>
          <w:sz w:val="22"/>
          <w:szCs w:val="22"/>
        </w:rPr>
        <w:t>5</w:t>
      </w:r>
      <w:r w:rsidR="0004315E">
        <w:rPr>
          <w:rFonts w:ascii="Arial" w:hAnsi="Arial" w:cs="Arial"/>
          <w:color w:val="231F20"/>
          <w:sz w:val="22"/>
          <w:szCs w:val="22"/>
        </w:rPr>
        <w:t>.</w:t>
      </w:r>
      <w:r w:rsidR="0056068E">
        <w:rPr>
          <w:rFonts w:ascii="Arial" w:hAnsi="Arial" w:cs="Arial"/>
          <w:color w:val="231F20"/>
          <w:sz w:val="22"/>
          <w:szCs w:val="22"/>
        </w:rPr>
        <w:t>6</w:t>
      </w:r>
      <w:r w:rsidR="00A13B7E" w:rsidRPr="00600847">
        <w:rPr>
          <w:rFonts w:ascii="Arial" w:hAnsi="Arial" w:cs="Arial"/>
          <w:color w:val="231F20"/>
          <w:sz w:val="22"/>
          <w:szCs w:val="22"/>
        </w:rPr>
        <w:t>.4. - As empresas consorciadas poderão, todavia, somar os seus</w:t>
      </w:r>
      <w:r w:rsidR="00A13B7E">
        <w:rPr>
          <w:rFonts w:ascii="Arial" w:hAnsi="Arial" w:cs="Arial"/>
          <w:color w:val="231F20"/>
        </w:rPr>
        <w:t xml:space="preserve"> </w:t>
      </w:r>
      <w:r w:rsidR="00A13B7E" w:rsidRPr="00600847">
        <w:rPr>
          <w:rFonts w:ascii="Arial" w:hAnsi="Arial" w:cs="Arial"/>
          <w:color w:val="231F20"/>
          <w:sz w:val="22"/>
          <w:szCs w:val="22"/>
        </w:rPr>
        <w:t>quantitativos técnicos e econômico-financeiros, estes últimos na proporção</w:t>
      </w:r>
      <w:r w:rsidR="00A13B7E">
        <w:rPr>
          <w:rFonts w:ascii="Arial" w:hAnsi="Arial" w:cs="Arial"/>
          <w:color w:val="231F20"/>
        </w:rPr>
        <w:t xml:space="preserve"> </w:t>
      </w:r>
      <w:r w:rsidR="00A13B7E" w:rsidRPr="00600847">
        <w:rPr>
          <w:rFonts w:ascii="Arial" w:hAnsi="Arial" w:cs="Arial"/>
          <w:color w:val="231F20"/>
          <w:sz w:val="22"/>
          <w:szCs w:val="22"/>
        </w:rPr>
        <w:t>da respectiva participação no consórcio, para a finalidade de</w:t>
      </w:r>
      <w:r w:rsidR="00A13B7E">
        <w:rPr>
          <w:rFonts w:ascii="Arial" w:hAnsi="Arial" w:cs="Arial"/>
          <w:color w:val="231F20"/>
        </w:rPr>
        <w:t xml:space="preserve"> </w:t>
      </w:r>
      <w:r w:rsidR="00A13B7E" w:rsidRPr="00600847">
        <w:rPr>
          <w:rFonts w:ascii="Arial" w:hAnsi="Arial" w:cs="Arial"/>
          <w:color w:val="231F20"/>
          <w:sz w:val="22"/>
          <w:szCs w:val="22"/>
        </w:rPr>
        <w:t xml:space="preserve">atingir os limites fixados para tal objetivo neste </w:t>
      </w:r>
      <w:r w:rsidR="00A13B7E">
        <w:rPr>
          <w:rFonts w:ascii="Arial" w:hAnsi="Arial" w:cs="Arial"/>
          <w:color w:val="231F20"/>
        </w:rPr>
        <w:t>E</w:t>
      </w:r>
      <w:r w:rsidR="00A13B7E" w:rsidRPr="00600847">
        <w:rPr>
          <w:rFonts w:ascii="Arial" w:hAnsi="Arial" w:cs="Arial"/>
          <w:color w:val="231F20"/>
          <w:sz w:val="22"/>
          <w:szCs w:val="22"/>
        </w:rPr>
        <w:t>dital.</w:t>
      </w:r>
    </w:p>
    <w:p w:rsidR="00A13B7E" w:rsidRDefault="00137E84" w:rsidP="005D25C7">
      <w:pPr>
        <w:autoSpaceDE w:val="0"/>
        <w:autoSpaceDN w:val="0"/>
        <w:adjustRightInd w:val="0"/>
        <w:spacing w:after="200"/>
        <w:jc w:val="both"/>
        <w:rPr>
          <w:rFonts w:ascii="Arial" w:hAnsi="Arial" w:cs="Arial"/>
          <w:color w:val="231F20"/>
        </w:rPr>
      </w:pPr>
      <w:r>
        <w:rPr>
          <w:rFonts w:ascii="Arial" w:hAnsi="Arial" w:cs="Arial"/>
          <w:color w:val="231F20"/>
          <w:sz w:val="22"/>
          <w:szCs w:val="22"/>
        </w:rPr>
        <w:t>5</w:t>
      </w:r>
      <w:r w:rsidR="0004315E">
        <w:rPr>
          <w:rFonts w:ascii="Arial" w:hAnsi="Arial" w:cs="Arial"/>
          <w:color w:val="231F20"/>
          <w:sz w:val="22"/>
          <w:szCs w:val="22"/>
        </w:rPr>
        <w:t>.</w:t>
      </w:r>
      <w:r w:rsidR="0056068E">
        <w:rPr>
          <w:rFonts w:ascii="Arial" w:hAnsi="Arial" w:cs="Arial"/>
          <w:color w:val="231F20"/>
          <w:sz w:val="22"/>
          <w:szCs w:val="22"/>
        </w:rPr>
        <w:t>6</w:t>
      </w:r>
      <w:r w:rsidR="00A13B7E" w:rsidRPr="00600847">
        <w:rPr>
          <w:rFonts w:ascii="Arial" w:hAnsi="Arial" w:cs="Arial"/>
          <w:color w:val="231F20"/>
          <w:sz w:val="22"/>
          <w:szCs w:val="22"/>
        </w:rPr>
        <w:t>.5 - As empresas consorciadas não poderão participar isoladamente</w:t>
      </w:r>
      <w:r w:rsidR="00A13B7E">
        <w:rPr>
          <w:rFonts w:ascii="Arial" w:hAnsi="Arial" w:cs="Arial"/>
          <w:color w:val="231F20"/>
        </w:rPr>
        <w:t xml:space="preserve"> </w:t>
      </w:r>
      <w:r w:rsidR="00A13B7E" w:rsidRPr="00600847">
        <w:rPr>
          <w:rFonts w:ascii="Arial" w:hAnsi="Arial" w:cs="Arial"/>
          <w:color w:val="231F20"/>
          <w:sz w:val="22"/>
          <w:szCs w:val="22"/>
        </w:rPr>
        <w:t>do pregão, nem em qualquer outro consórcio</w:t>
      </w:r>
      <w:r w:rsidR="00A13B7E">
        <w:rPr>
          <w:rFonts w:ascii="Arial" w:hAnsi="Arial" w:cs="Arial"/>
          <w:color w:val="231F20"/>
        </w:rPr>
        <w:t>.</w:t>
      </w:r>
    </w:p>
    <w:p w:rsidR="00285314" w:rsidRPr="00025D1B" w:rsidRDefault="00285314" w:rsidP="005D25C7">
      <w:pPr>
        <w:spacing w:after="200"/>
        <w:jc w:val="both"/>
        <w:rPr>
          <w:rFonts w:ascii="Arial" w:hAnsi="Arial" w:cs="Arial"/>
          <w:b/>
          <w:sz w:val="22"/>
          <w:szCs w:val="22"/>
        </w:rPr>
      </w:pPr>
      <w:r w:rsidRPr="00025D1B">
        <w:rPr>
          <w:rFonts w:ascii="Arial" w:hAnsi="Arial" w:cs="Arial"/>
          <w:b/>
          <w:sz w:val="22"/>
          <w:szCs w:val="22"/>
        </w:rPr>
        <w:t>5.</w:t>
      </w:r>
      <w:r w:rsidR="0056068E" w:rsidRPr="00025D1B">
        <w:rPr>
          <w:rFonts w:ascii="Arial" w:hAnsi="Arial" w:cs="Arial"/>
          <w:b/>
          <w:sz w:val="22"/>
          <w:szCs w:val="22"/>
        </w:rPr>
        <w:t>7</w:t>
      </w:r>
      <w:r w:rsidRPr="00025D1B">
        <w:rPr>
          <w:rFonts w:ascii="Arial" w:hAnsi="Arial" w:cs="Arial"/>
          <w:b/>
          <w:sz w:val="22"/>
          <w:szCs w:val="22"/>
        </w:rPr>
        <w:t xml:space="preserve"> – Vistoria </w:t>
      </w:r>
      <w:r w:rsidR="00453F5C" w:rsidRPr="00025D1B">
        <w:rPr>
          <w:rFonts w:ascii="Arial" w:hAnsi="Arial" w:cs="Arial"/>
          <w:b/>
          <w:sz w:val="22"/>
          <w:szCs w:val="22"/>
        </w:rPr>
        <w:t xml:space="preserve">para </w:t>
      </w:r>
      <w:r w:rsidR="00A53944" w:rsidRPr="00025D1B">
        <w:rPr>
          <w:rFonts w:ascii="Arial" w:hAnsi="Arial" w:cs="Arial"/>
          <w:b/>
          <w:sz w:val="22"/>
          <w:szCs w:val="22"/>
        </w:rPr>
        <w:t xml:space="preserve">o atendimento do item </w:t>
      </w:r>
      <w:proofErr w:type="gramStart"/>
      <w:r w:rsidR="00A53944" w:rsidRPr="00025D1B">
        <w:rPr>
          <w:rFonts w:ascii="Arial" w:hAnsi="Arial" w:cs="Arial"/>
          <w:b/>
          <w:sz w:val="22"/>
          <w:szCs w:val="22"/>
        </w:rPr>
        <w:t>8</w:t>
      </w:r>
      <w:proofErr w:type="gramEnd"/>
      <w:r w:rsidR="00A53944" w:rsidRPr="00025D1B">
        <w:rPr>
          <w:rFonts w:ascii="Arial" w:hAnsi="Arial" w:cs="Arial"/>
          <w:b/>
          <w:sz w:val="22"/>
          <w:szCs w:val="22"/>
        </w:rPr>
        <w:t xml:space="preserve"> </w:t>
      </w:r>
      <w:r w:rsidR="00B231C2" w:rsidRPr="00025D1B">
        <w:rPr>
          <w:rFonts w:ascii="Arial" w:hAnsi="Arial" w:cs="Arial"/>
          <w:b/>
          <w:sz w:val="22"/>
          <w:szCs w:val="22"/>
        </w:rPr>
        <w:t xml:space="preserve">do </w:t>
      </w:r>
      <w:r w:rsidR="00B231C2" w:rsidRPr="00025D1B">
        <w:rPr>
          <w:rFonts w:ascii="Arial" w:hAnsi="Arial" w:cs="Arial"/>
          <w:b/>
          <w:sz w:val="22"/>
        </w:rPr>
        <w:t xml:space="preserve">Termo de Referência </w:t>
      </w:r>
      <w:r w:rsidR="005515BD">
        <w:rPr>
          <w:rFonts w:ascii="Arial" w:hAnsi="Arial" w:cs="Arial"/>
          <w:b/>
          <w:sz w:val="22"/>
        </w:rPr>
        <w:t>– TR (Anexo I)</w:t>
      </w:r>
      <w:r w:rsidR="00B231C2" w:rsidRPr="00025D1B">
        <w:rPr>
          <w:rFonts w:ascii="Arial" w:hAnsi="Arial" w:cs="Arial"/>
          <w:b/>
          <w:sz w:val="22"/>
        </w:rPr>
        <w:t>:</w:t>
      </w:r>
    </w:p>
    <w:p w:rsidR="00285314" w:rsidRPr="008B6EA7" w:rsidRDefault="00285314" w:rsidP="005D25C7">
      <w:pPr>
        <w:spacing w:after="200"/>
        <w:jc w:val="both"/>
        <w:rPr>
          <w:rFonts w:ascii="Arial" w:hAnsi="Arial" w:cs="Arial"/>
          <w:sz w:val="22"/>
        </w:rPr>
      </w:pPr>
      <w:r w:rsidRPr="008B6EA7">
        <w:rPr>
          <w:rFonts w:ascii="Arial" w:hAnsi="Arial" w:cs="Arial"/>
          <w:sz w:val="22"/>
          <w:szCs w:val="22"/>
        </w:rPr>
        <w:t>5.</w:t>
      </w:r>
      <w:r w:rsidR="0056068E">
        <w:rPr>
          <w:rFonts w:ascii="Arial" w:hAnsi="Arial" w:cs="Arial"/>
          <w:sz w:val="22"/>
          <w:szCs w:val="22"/>
        </w:rPr>
        <w:t>7</w:t>
      </w:r>
      <w:r w:rsidRPr="008B6EA7">
        <w:rPr>
          <w:rFonts w:ascii="Arial" w:hAnsi="Arial" w:cs="Arial"/>
          <w:sz w:val="22"/>
          <w:szCs w:val="22"/>
        </w:rPr>
        <w:t xml:space="preserve">.1 - As empresas interessadas em participar deste certame </w:t>
      </w:r>
      <w:r w:rsidRPr="008B6EA7">
        <w:rPr>
          <w:rFonts w:ascii="Arial" w:hAnsi="Arial" w:cs="Arial"/>
          <w:b/>
          <w:sz w:val="22"/>
          <w:szCs w:val="22"/>
        </w:rPr>
        <w:t>deverão</w:t>
      </w:r>
      <w:r w:rsidRPr="008B6EA7">
        <w:rPr>
          <w:rFonts w:ascii="Arial" w:hAnsi="Arial" w:cs="Arial"/>
          <w:sz w:val="22"/>
          <w:szCs w:val="22"/>
        </w:rPr>
        <w:t xml:space="preserve"> realizar vistoria </w:t>
      </w:r>
      <w:r w:rsidR="00B57DF4">
        <w:rPr>
          <w:rFonts w:ascii="Arial" w:hAnsi="Arial" w:cs="Arial"/>
          <w:sz w:val="22"/>
          <w:szCs w:val="22"/>
        </w:rPr>
        <w:t xml:space="preserve">técnica </w:t>
      </w:r>
      <w:r w:rsidR="008B6EA7" w:rsidRPr="008B6EA7">
        <w:rPr>
          <w:rFonts w:ascii="Arial" w:hAnsi="Arial" w:cs="Arial"/>
          <w:bCs/>
          <w:sz w:val="22"/>
          <w:szCs w:val="22"/>
        </w:rPr>
        <w:t>nos endereços dos Órgãos Participantes</w:t>
      </w:r>
      <w:r w:rsidR="008B6EA7" w:rsidRPr="00A44933">
        <w:rPr>
          <w:rFonts w:ascii="Arial" w:hAnsi="Arial" w:cs="Arial"/>
          <w:sz w:val="22"/>
        </w:rPr>
        <w:t xml:space="preserve">, </w:t>
      </w:r>
      <w:r w:rsidR="008B6EA7" w:rsidRPr="008B6EA7">
        <w:rPr>
          <w:rFonts w:ascii="Arial" w:hAnsi="Arial" w:cs="Arial"/>
          <w:sz w:val="22"/>
          <w:szCs w:val="22"/>
        </w:rPr>
        <w:t xml:space="preserve">a fim de efetuar a medição da qualidade do sinal interno </w:t>
      </w:r>
      <w:r w:rsidR="008B6EA7" w:rsidRPr="008B6EA7">
        <w:rPr>
          <w:rFonts w:ascii="Arial" w:eastAsia="Calibri" w:hAnsi="Arial" w:cs="Arial"/>
          <w:sz w:val="22"/>
          <w:szCs w:val="22"/>
        </w:rPr>
        <w:t xml:space="preserve">e verificar a necessidade de </w:t>
      </w:r>
      <w:r w:rsidR="008B6EA7" w:rsidRPr="008B6EA7">
        <w:rPr>
          <w:rFonts w:ascii="Arial" w:hAnsi="Arial" w:cs="Arial"/>
          <w:sz w:val="22"/>
          <w:szCs w:val="22"/>
        </w:rPr>
        <w:t>instalação de sistema com reforçadores de sinais e/ou outros equipamentos</w:t>
      </w:r>
      <w:r w:rsidR="008B6EA7">
        <w:rPr>
          <w:rFonts w:ascii="Arial" w:hAnsi="Arial" w:cs="Arial"/>
          <w:sz w:val="22"/>
          <w:szCs w:val="22"/>
        </w:rPr>
        <w:t>.</w:t>
      </w:r>
    </w:p>
    <w:p w:rsidR="00285314" w:rsidRPr="00B231C2" w:rsidRDefault="00285314" w:rsidP="005D25C7">
      <w:pPr>
        <w:spacing w:after="200"/>
        <w:jc w:val="both"/>
        <w:rPr>
          <w:rFonts w:ascii="Arial" w:hAnsi="Arial" w:cs="Arial"/>
          <w:iCs/>
          <w:sz w:val="22"/>
          <w:szCs w:val="22"/>
        </w:rPr>
      </w:pPr>
      <w:r w:rsidRPr="00B231C2">
        <w:rPr>
          <w:rFonts w:ascii="Arial" w:hAnsi="Arial" w:cs="Arial"/>
          <w:sz w:val="22"/>
        </w:rPr>
        <w:t>5.</w:t>
      </w:r>
      <w:r w:rsidR="0056068E">
        <w:rPr>
          <w:rFonts w:ascii="Arial" w:hAnsi="Arial" w:cs="Arial"/>
          <w:sz w:val="22"/>
        </w:rPr>
        <w:t>7</w:t>
      </w:r>
      <w:r w:rsidRPr="00B231C2">
        <w:rPr>
          <w:rFonts w:ascii="Arial" w:hAnsi="Arial" w:cs="Arial"/>
          <w:sz w:val="22"/>
        </w:rPr>
        <w:t xml:space="preserve">.2 - A vistoria </w:t>
      </w:r>
      <w:r w:rsidRPr="00B231C2">
        <w:rPr>
          <w:rFonts w:ascii="Arial" w:hAnsi="Arial" w:cs="Arial"/>
          <w:iCs/>
          <w:sz w:val="22"/>
          <w:szCs w:val="22"/>
        </w:rPr>
        <w:t xml:space="preserve">deverá ocorrer até 24 (vinte e quatro) horas antes da data de realização da licitação, em dia e hora previamente marcados com os servidores </w:t>
      </w:r>
      <w:r w:rsidR="00453F5C" w:rsidRPr="00B231C2">
        <w:rPr>
          <w:rFonts w:ascii="Arial" w:hAnsi="Arial" w:cs="Arial"/>
          <w:iCs/>
          <w:sz w:val="22"/>
          <w:szCs w:val="22"/>
        </w:rPr>
        <w:t>dos Órgãos relacionados n</w:t>
      </w:r>
      <w:r w:rsidRPr="00B231C2">
        <w:rPr>
          <w:rFonts w:ascii="Arial" w:hAnsi="Arial" w:cs="Arial"/>
          <w:iCs/>
          <w:sz w:val="22"/>
          <w:szCs w:val="22"/>
        </w:rPr>
        <w:t xml:space="preserve">a </w:t>
      </w:r>
      <w:r w:rsidR="00B231C2" w:rsidRPr="00B231C2">
        <w:rPr>
          <w:rFonts w:ascii="Arial" w:eastAsia="Calibri" w:hAnsi="Arial" w:cs="Arial"/>
          <w:b/>
          <w:sz w:val="22"/>
          <w:szCs w:val="22"/>
        </w:rPr>
        <w:t xml:space="preserve">Tabela </w:t>
      </w:r>
      <w:r w:rsidR="00A867B8">
        <w:rPr>
          <w:rFonts w:ascii="Arial" w:eastAsia="Calibri" w:hAnsi="Arial" w:cs="Arial"/>
          <w:b/>
          <w:sz w:val="22"/>
          <w:szCs w:val="22"/>
        </w:rPr>
        <w:t>6</w:t>
      </w:r>
      <w:r w:rsidR="00B231C2" w:rsidRPr="00B231C2">
        <w:rPr>
          <w:rFonts w:ascii="Arial" w:eastAsia="Calibri" w:hAnsi="Arial" w:cs="Arial"/>
          <w:b/>
          <w:sz w:val="22"/>
          <w:szCs w:val="22"/>
        </w:rPr>
        <w:t xml:space="preserve"> do subitem 8.</w:t>
      </w:r>
      <w:r w:rsidR="001D7C41">
        <w:rPr>
          <w:rFonts w:ascii="Arial" w:eastAsia="Calibri" w:hAnsi="Arial" w:cs="Arial"/>
          <w:b/>
          <w:sz w:val="22"/>
          <w:szCs w:val="22"/>
        </w:rPr>
        <w:t>6</w:t>
      </w:r>
      <w:r w:rsidR="00B231C2" w:rsidRPr="00B231C2">
        <w:rPr>
          <w:rFonts w:ascii="Arial" w:hAnsi="Arial" w:cs="Arial"/>
          <w:b/>
          <w:sz w:val="22"/>
        </w:rPr>
        <w:t>, do TR</w:t>
      </w:r>
      <w:r w:rsidRPr="00B231C2">
        <w:rPr>
          <w:rFonts w:ascii="Arial" w:hAnsi="Arial" w:cs="Arial"/>
          <w:sz w:val="22"/>
          <w:szCs w:val="22"/>
        </w:rPr>
        <w:t>,</w:t>
      </w:r>
      <w:r w:rsidRPr="00B231C2">
        <w:rPr>
          <w:rFonts w:ascii="Arial" w:hAnsi="Arial" w:cs="Arial"/>
          <w:iCs/>
          <w:sz w:val="22"/>
          <w:szCs w:val="22"/>
        </w:rPr>
        <w:t xml:space="preserve"> devendo ser</w:t>
      </w:r>
      <w:r w:rsidRPr="00B231C2">
        <w:rPr>
          <w:rFonts w:ascii="Arial" w:hAnsi="Arial" w:cs="Arial"/>
          <w:sz w:val="22"/>
          <w:szCs w:val="22"/>
        </w:rPr>
        <w:t xml:space="preserve"> realizada por pessoa formalmente designada pela empresa licitante, por meio de instrumento próprio, assinado por representante legal.</w:t>
      </w:r>
    </w:p>
    <w:p w:rsidR="00285314" w:rsidRPr="005515BD" w:rsidRDefault="00285314" w:rsidP="005D25C7">
      <w:pPr>
        <w:autoSpaceDE w:val="0"/>
        <w:autoSpaceDN w:val="0"/>
        <w:adjustRightInd w:val="0"/>
        <w:spacing w:after="200"/>
        <w:jc w:val="both"/>
        <w:rPr>
          <w:rFonts w:ascii="Arial" w:hAnsi="Arial" w:cs="Arial"/>
          <w:sz w:val="22"/>
          <w:szCs w:val="22"/>
        </w:rPr>
      </w:pPr>
      <w:r w:rsidRPr="005515BD">
        <w:rPr>
          <w:rFonts w:ascii="Arial" w:hAnsi="Arial" w:cs="Arial"/>
          <w:sz w:val="22"/>
          <w:szCs w:val="22"/>
        </w:rPr>
        <w:t>5.</w:t>
      </w:r>
      <w:r w:rsidR="0056068E" w:rsidRPr="005515BD">
        <w:rPr>
          <w:rFonts w:ascii="Arial" w:hAnsi="Arial" w:cs="Arial"/>
          <w:sz w:val="22"/>
          <w:szCs w:val="22"/>
        </w:rPr>
        <w:t>7</w:t>
      </w:r>
      <w:r w:rsidRPr="005515BD">
        <w:rPr>
          <w:rFonts w:ascii="Arial" w:hAnsi="Arial" w:cs="Arial"/>
          <w:sz w:val="22"/>
          <w:szCs w:val="22"/>
        </w:rPr>
        <w:t>.3 – A Declaração de Realização de Vistoria (</w:t>
      </w:r>
      <w:r w:rsidRPr="00C564A4">
        <w:rPr>
          <w:rFonts w:ascii="Arial" w:hAnsi="Arial" w:cs="Arial"/>
          <w:b/>
          <w:bCs/>
          <w:sz w:val="22"/>
          <w:szCs w:val="22"/>
        </w:rPr>
        <w:t xml:space="preserve">Anexo </w:t>
      </w:r>
      <w:r w:rsidR="00DB4B90" w:rsidRPr="00C564A4">
        <w:rPr>
          <w:rFonts w:ascii="Arial" w:hAnsi="Arial" w:cs="Arial"/>
          <w:b/>
          <w:bCs/>
          <w:sz w:val="22"/>
          <w:szCs w:val="22"/>
        </w:rPr>
        <w:t>X</w:t>
      </w:r>
      <w:r w:rsidR="00022561" w:rsidRPr="00C564A4">
        <w:rPr>
          <w:rFonts w:ascii="Arial" w:hAnsi="Arial" w:cs="Arial"/>
          <w:b/>
          <w:bCs/>
          <w:sz w:val="22"/>
          <w:szCs w:val="22"/>
        </w:rPr>
        <w:t>II</w:t>
      </w:r>
      <w:r w:rsidRPr="005515BD">
        <w:rPr>
          <w:rFonts w:ascii="Arial" w:hAnsi="Arial" w:cs="Arial"/>
          <w:sz w:val="22"/>
          <w:szCs w:val="22"/>
        </w:rPr>
        <w:t xml:space="preserve">) será formalizada em 02 (duas) vias de igual teor, </w:t>
      </w:r>
      <w:r w:rsidRPr="005515BD">
        <w:rPr>
          <w:rFonts w:ascii="Arial" w:hAnsi="Arial" w:cs="Arial"/>
          <w:iCs/>
          <w:sz w:val="22"/>
          <w:szCs w:val="22"/>
        </w:rPr>
        <w:t>ambas assinadas por representantes do licitante e do Órgão vistoriado,</w:t>
      </w:r>
      <w:r w:rsidRPr="005515BD">
        <w:rPr>
          <w:rFonts w:ascii="Arial" w:hAnsi="Arial" w:cs="Arial"/>
          <w:sz w:val="22"/>
          <w:szCs w:val="22"/>
        </w:rPr>
        <w:t xml:space="preserve"> sendo uma delas entregue ao licitante para fazer parte da documentação de habilitação, </w:t>
      </w:r>
      <w:r w:rsidRPr="005515BD">
        <w:rPr>
          <w:rFonts w:ascii="Arial" w:hAnsi="Arial" w:cs="Arial"/>
          <w:b/>
          <w:sz w:val="22"/>
          <w:szCs w:val="22"/>
        </w:rPr>
        <w:t xml:space="preserve">subitem </w:t>
      </w:r>
      <w:r w:rsidR="002B563F" w:rsidRPr="005515BD">
        <w:rPr>
          <w:rFonts w:ascii="Arial" w:hAnsi="Arial" w:cs="Arial"/>
          <w:b/>
          <w:sz w:val="22"/>
          <w:szCs w:val="22"/>
        </w:rPr>
        <w:t>9.1.4</w:t>
      </w:r>
      <w:r w:rsidRPr="005515BD">
        <w:rPr>
          <w:rFonts w:ascii="Arial" w:hAnsi="Arial" w:cs="Arial"/>
          <w:b/>
          <w:sz w:val="22"/>
          <w:szCs w:val="22"/>
        </w:rPr>
        <w:t xml:space="preserve"> alínea “</w:t>
      </w:r>
      <w:r w:rsidR="00FE7A03">
        <w:rPr>
          <w:rFonts w:ascii="Arial" w:hAnsi="Arial" w:cs="Arial"/>
          <w:b/>
          <w:sz w:val="22"/>
          <w:szCs w:val="22"/>
        </w:rPr>
        <w:t>h</w:t>
      </w:r>
      <w:r w:rsidRPr="005515BD">
        <w:rPr>
          <w:rFonts w:ascii="Arial" w:hAnsi="Arial" w:cs="Arial"/>
          <w:b/>
          <w:sz w:val="22"/>
          <w:szCs w:val="22"/>
        </w:rPr>
        <w:t>”</w:t>
      </w:r>
      <w:r w:rsidRPr="005515BD">
        <w:rPr>
          <w:rFonts w:ascii="Arial" w:hAnsi="Arial" w:cs="Arial"/>
          <w:sz w:val="22"/>
          <w:szCs w:val="22"/>
        </w:rPr>
        <w:t xml:space="preserve">, e a outra via será apensada </w:t>
      </w:r>
      <w:r w:rsidR="009141FB" w:rsidRPr="005515BD">
        <w:rPr>
          <w:rFonts w:ascii="Arial" w:hAnsi="Arial" w:cs="Arial"/>
          <w:sz w:val="22"/>
          <w:szCs w:val="22"/>
        </w:rPr>
        <w:t>n</w:t>
      </w:r>
      <w:r w:rsidRPr="005515BD">
        <w:rPr>
          <w:rFonts w:ascii="Arial" w:hAnsi="Arial" w:cs="Arial"/>
          <w:sz w:val="22"/>
          <w:szCs w:val="22"/>
        </w:rPr>
        <w:t>o processo administrativo.</w:t>
      </w:r>
    </w:p>
    <w:p w:rsidR="00AB69F5" w:rsidRPr="005515BD" w:rsidRDefault="00A02A6F" w:rsidP="005D25C7">
      <w:pPr>
        <w:pStyle w:val="Corpodetexto3"/>
        <w:spacing w:after="200"/>
        <w:jc w:val="both"/>
        <w:rPr>
          <w:rFonts w:ascii="Arial" w:hAnsi="Arial" w:cs="Arial"/>
          <w:b/>
          <w:sz w:val="22"/>
          <w:szCs w:val="22"/>
        </w:rPr>
      </w:pPr>
      <w:r w:rsidRPr="005515BD">
        <w:rPr>
          <w:rFonts w:ascii="Arial" w:hAnsi="Arial" w:cs="Arial"/>
          <w:b/>
          <w:sz w:val="22"/>
          <w:szCs w:val="22"/>
        </w:rPr>
        <w:t>6</w:t>
      </w:r>
      <w:r w:rsidR="00AB69F5" w:rsidRPr="005515BD">
        <w:rPr>
          <w:rFonts w:ascii="Arial" w:hAnsi="Arial" w:cs="Arial"/>
          <w:b/>
          <w:sz w:val="22"/>
          <w:szCs w:val="22"/>
        </w:rPr>
        <w:t xml:space="preserve"> – DO CREDENCIAMENTO</w:t>
      </w:r>
    </w:p>
    <w:p w:rsidR="000E5AD4" w:rsidRPr="000E5AD4" w:rsidRDefault="000E5AD4" w:rsidP="005D25C7">
      <w:pPr>
        <w:pStyle w:val="Corpodetexto3"/>
        <w:spacing w:after="200"/>
        <w:jc w:val="both"/>
        <w:rPr>
          <w:rFonts w:ascii="Arial" w:hAnsi="Arial" w:cs="Arial"/>
          <w:sz w:val="22"/>
        </w:rPr>
      </w:pPr>
      <w:r w:rsidRPr="005515BD">
        <w:rPr>
          <w:rFonts w:ascii="Arial" w:hAnsi="Arial" w:cs="Arial"/>
          <w:sz w:val="22"/>
        </w:rPr>
        <w:t xml:space="preserve">6.1 - As empresas participantes poderão ser </w:t>
      </w:r>
      <w:r w:rsidRPr="000E5AD4">
        <w:rPr>
          <w:rFonts w:ascii="Arial" w:hAnsi="Arial" w:cs="Arial"/>
          <w:sz w:val="22"/>
        </w:rPr>
        <w:t>representadas na sessão do Pregão por seu representante legal, desde que apresente o original ou cópia autenticada do Ato Constitutivo acompanhado da carteira de identidade, ou por um procurador munido do instrumento procuratório, outorgado pelo representante legal da empresa, com firma reconhecida, com poderes expressos para seu representante formular ofertas e lances de preços na sessão, manifestar a intenção de recorrer e de desistir dos recursos, bem como praticar todos os demais atos pertinentes ao certame.</w:t>
      </w:r>
    </w:p>
    <w:p w:rsidR="000E5AD4" w:rsidRPr="000E5AD4" w:rsidRDefault="000E5AD4" w:rsidP="005D25C7">
      <w:pPr>
        <w:pStyle w:val="Corpodetexto3"/>
        <w:spacing w:after="190"/>
        <w:jc w:val="both"/>
        <w:rPr>
          <w:rFonts w:ascii="Arial" w:hAnsi="Arial" w:cs="Arial"/>
          <w:sz w:val="22"/>
        </w:rPr>
      </w:pPr>
      <w:r w:rsidRPr="000E5AD4">
        <w:rPr>
          <w:rFonts w:ascii="Arial" w:hAnsi="Arial" w:cs="Arial"/>
          <w:sz w:val="22"/>
        </w:rPr>
        <w:t xml:space="preserve">6.2 - A documentação referida no </w:t>
      </w:r>
      <w:r w:rsidRPr="000E5AD4">
        <w:rPr>
          <w:rFonts w:ascii="Arial" w:hAnsi="Arial" w:cs="Arial"/>
          <w:b/>
          <w:sz w:val="22"/>
        </w:rPr>
        <w:t>subitem 6.1</w:t>
      </w:r>
      <w:r w:rsidRPr="000E5AD4">
        <w:rPr>
          <w:rFonts w:ascii="Arial" w:hAnsi="Arial" w:cs="Arial"/>
          <w:sz w:val="22"/>
        </w:rPr>
        <w:t xml:space="preserve"> poderá ser substituída pela </w:t>
      </w:r>
      <w:r w:rsidRPr="008D1140">
        <w:rPr>
          <w:rFonts w:ascii="Arial" w:hAnsi="Arial" w:cs="Arial"/>
          <w:b/>
          <w:sz w:val="22"/>
        </w:rPr>
        <w:t xml:space="preserve">Carta de Credenciamento </w:t>
      </w:r>
      <w:r w:rsidRPr="008D1140">
        <w:rPr>
          <w:rFonts w:ascii="Arial" w:hAnsi="Arial" w:cs="Arial"/>
          <w:b/>
          <w:color w:val="000000"/>
          <w:sz w:val="22"/>
        </w:rPr>
        <w:t>(</w:t>
      </w:r>
      <w:r w:rsidRPr="008D1140">
        <w:rPr>
          <w:rFonts w:ascii="Arial" w:hAnsi="Arial" w:cs="Arial"/>
          <w:b/>
          <w:color w:val="000000" w:themeColor="text1"/>
          <w:sz w:val="22"/>
        </w:rPr>
        <w:t xml:space="preserve">Anexo </w:t>
      </w:r>
      <w:r w:rsidR="00CE6670">
        <w:rPr>
          <w:rFonts w:ascii="Arial" w:hAnsi="Arial" w:cs="Arial"/>
          <w:b/>
          <w:color w:val="000000" w:themeColor="text1"/>
          <w:sz w:val="22"/>
        </w:rPr>
        <w:t>V</w:t>
      </w:r>
      <w:r w:rsidRPr="008D1140">
        <w:rPr>
          <w:rFonts w:ascii="Arial" w:hAnsi="Arial" w:cs="Arial"/>
          <w:b/>
          <w:color w:val="000000"/>
          <w:sz w:val="22"/>
        </w:rPr>
        <w:t>)</w:t>
      </w:r>
      <w:r w:rsidRPr="000E5AD4">
        <w:rPr>
          <w:rFonts w:ascii="Arial" w:hAnsi="Arial" w:cs="Arial"/>
          <w:color w:val="000000"/>
          <w:sz w:val="22"/>
        </w:rPr>
        <w:t>,</w:t>
      </w:r>
      <w:r w:rsidRPr="000E5AD4">
        <w:rPr>
          <w:rFonts w:ascii="Arial" w:hAnsi="Arial" w:cs="Arial"/>
          <w:sz w:val="22"/>
        </w:rPr>
        <w:t xml:space="preserve"> a qual deverá ser apresentada juntamente com a carteira de identidade do credenciado e documento que comprove a representação legal do outorgante.</w:t>
      </w:r>
    </w:p>
    <w:p w:rsidR="000E5AD4" w:rsidRPr="000E5AD4" w:rsidRDefault="000E5AD4" w:rsidP="005D25C7">
      <w:pPr>
        <w:pStyle w:val="Corpodetexto3"/>
        <w:spacing w:after="190"/>
        <w:jc w:val="both"/>
        <w:rPr>
          <w:rFonts w:ascii="Arial" w:hAnsi="Arial" w:cs="Arial"/>
          <w:color w:val="000000"/>
          <w:sz w:val="22"/>
        </w:rPr>
      </w:pPr>
      <w:r w:rsidRPr="000E5AD4">
        <w:rPr>
          <w:rFonts w:ascii="Arial" w:hAnsi="Arial" w:cs="Arial"/>
          <w:color w:val="000000"/>
          <w:sz w:val="22"/>
        </w:rPr>
        <w:t xml:space="preserve">6.3 - Os documentos mencionados nos </w:t>
      </w:r>
      <w:r w:rsidRPr="000E5AD4">
        <w:rPr>
          <w:rFonts w:ascii="Arial" w:hAnsi="Arial" w:cs="Arial"/>
          <w:b/>
          <w:color w:val="000000"/>
          <w:sz w:val="22"/>
        </w:rPr>
        <w:t>subitens 6.1 e 6.2</w:t>
      </w:r>
      <w:r w:rsidRPr="000E5AD4">
        <w:rPr>
          <w:rFonts w:ascii="Arial" w:hAnsi="Arial" w:cs="Arial"/>
          <w:color w:val="000000"/>
          <w:sz w:val="22"/>
        </w:rPr>
        <w:t xml:space="preserve"> deverão ser entregues ao Pregoeiro </w:t>
      </w:r>
      <w:r w:rsidRPr="000E5AD4">
        <w:rPr>
          <w:rFonts w:ascii="Arial" w:hAnsi="Arial" w:cs="Arial"/>
          <w:b/>
          <w:bCs/>
          <w:color w:val="000000"/>
          <w:sz w:val="22"/>
          <w:u w:val="single"/>
        </w:rPr>
        <w:t>fora de qualquer envelope</w:t>
      </w:r>
      <w:r w:rsidRPr="000E5AD4">
        <w:rPr>
          <w:rFonts w:ascii="Arial" w:hAnsi="Arial" w:cs="Arial"/>
          <w:color w:val="000000"/>
          <w:sz w:val="22"/>
        </w:rPr>
        <w:t>.</w:t>
      </w:r>
    </w:p>
    <w:p w:rsidR="000E5AD4" w:rsidRPr="000E5AD4" w:rsidRDefault="000E5AD4" w:rsidP="005D25C7">
      <w:pPr>
        <w:pStyle w:val="texto"/>
        <w:spacing w:after="190"/>
        <w:jc w:val="both"/>
        <w:rPr>
          <w:rFonts w:cs="Arial"/>
          <w:sz w:val="22"/>
        </w:rPr>
      </w:pPr>
      <w:r w:rsidRPr="000E5AD4">
        <w:rPr>
          <w:rFonts w:cs="Arial"/>
          <w:color w:val="000000"/>
          <w:sz w:val="22"/>
        </w:rPr>
        <w:t xml:space="preserve">6.4 - </w:t>
      </w:r>
      <w:r w:rsidRPr="000E5AD4">
        <w:rPr>
          <w:rFonts w:cs="Arial"/>
          <w:sz w:val="22"/>
        </w:rPr>
        <w:t>Os licitantes poderão apresentar mais de 01 (</w:t>
      </w:r>
      <w:r w:rsidRPr="000E5AD4">
        <w:rPr>
          <w:rFonts w:cs="Arial"/>
          <w:bCs/>
          <w:sz w:val="22"/>
        </w:rPr>
        <w:t>um</w:t>
      </w:r>
      <w:r w:rsidRPr="000E5AD4">
        <w:rPr>
          <w:rFonts w:cs="Arial"/>
          <w:sz w:val="22"/>
        </w:rPr>
        <w:t>) representante ou procurador, ressalvada ao Pregoeiro a faculdade de limitar esse número a 01 (um), se considerar indispensável ao bom andamento das sessões públicas.</w:t>
      </w:r>
    </w:p>
    <w:p w:rsidR="000E5AD4" w:rsidRPr="000E5AD4" w:rsidRDefault="000E5AD4" w:rsidP="005D25C7">
      <w:pPr>
        <w:pStyle w:val="Corpodetexto3"/>
        <w:spacing w:after="190"/>
        <w:jc w:val="both"/>
        <w:rPr>
          <w:rFonts w:ascii="Arial" w:hAnsi="Arial" w:cs="Arial"/>
          <w:sz w:val="22"/>
        </w:rPr>
      </w:pPr>
      <w:r w:rsidRPr="000E5AD4">
        <w:rPr>
          <w:rFonts w:ascii="Arial" w:hAnsi="Arial" w:cs="Arial"/>
          <w:sz w:val="22"/>
        </w:rPr>
        <w:t xml:space="preserve">6.5 - É vedado a um mesmo procurador ou representante legal ou credenciado representar mais de um licitante, </w:t>
      </w:r>
      <w:proofErr w:type="gramStart"/>
      <w:r w:rsidRPr="000E5AD4">
        <w:rPr>
          <w:rFonts w:ascii="Arial" w:hAnsi="Arial" w:cs="Arial"/>
          <w:sz w:val="22"/>
        </w:rPr>
        <w:t>sob pena</w:t>
      </w:r>
      <w:proofErr w:type="gramEnd"/>
      <w:r w:rsidRPr="000E5AD4">
        <w:rPr>
          <w:rFonts w:ascii="Arial" w:hAnsi="Arial" w:cs="Arial"/>
          <w:sz w:val="22"/>
        </w:rPr>
        <w:t xml:space="preserve"> de afastamento do procedimento licitatório dos licitantes envolvidos. </w:t>
      </w:r>
    </w:p>
    <w:p w:rsidR="000E5AD4" w:rsidRPr="000E5AD4" w:rsidRDefault="000E5AD4" w:rsidP="005D25C7">
      <w:pPr>
        <w:pStyle w:val="Corpodetexto"/>
        <w:spacing w:after="190"/>
        <w:rPr>
          <w:rFonts w:ascii="Arial" w:hAnsi="Arial" w:cs="Arial"/>
          <w:b/>
          <w:bCs/>
          <w:sz w:val="22"/>
          <w:szCs w:val="22"/>
        </w:rPr>
      </w:pPr>
      <w:r w:rsidRPr="000E5AD4">
        <w:rPr>
          <w:rFonts w:ascii="Arial" w:hAnsi="Arial" w:cs="Arial"/>
          <w:sz w:val="22"/>
        </w:rPr>
        <w:t xml:space="preserve">6.6 - Serão aceitas propostas encaminhadas por meros portadores que não estejam munidos dos documentos mencionados nos </w:t>
      </w:r>
      <w:r w:rsidRPr="000E5AD4">
        <w:rPr>
          <w:rFonts w:ascii="Arial" w:hAnsi="Arial" w:cs="Arial"/>
          <w:b/>
          <w:color w:val="000000"/>
          <w:sz w:val="22"/>
        </w:rPr>
        <w:t>subitens 6.1 e 6.2</w:t>
      </w:r>
      <w:r w:rsidRPr="000E5AD4">
        <w:rPr>
          <w:rFonts w:ascii="Arial" w:hAnsi="Arial" w:cs="Arial"/>
          <w:sz w:val="22"/>
        </w:rPr>
        <w:t>. A ausência desta documentação implicará de imediato, na impossibilidade da formulação de lances após a classificação preliminar, bem como na perda do direito de interpor eventual recurso das decisões do Pregoeiro, ficando o licitante impedido de se manifestar durante os trabalhos</w:t>
      </w:r>
      <w:r w:rsidR="00FC5B72">
        <w:rPr>
          <w:rFonts w:ascii="Arial" w:hAnsi="Arial" w:cs="Arial"/>
          <w:sz w:val="22"/>
        </w:rPr>
        <w:t>.</w:t>
      </w:r>
    </w:p>
    <w:p w:rsidR="00FC5B72" w:rsidRDefault="00FC5B72" w:rsidP="005D25C7">
      <w:pPr>
        <w:pStyle w:val="Corpodetexto3"/>
        <w:spacing w:after="190"/>
        <w:jc w:val="both"/>
        <w:rPr>
          <w:rFonts w:ascii="Arial" w:hAnsi="Arial" w:cs="Arial"/>
          <w:sz w:val="22"/>
        </w:rPr>
      </w:pPr>
      <w:r w:rsidRPr="009738A5">
        <w:rPr>
          <w:rFonts w:ascii="Arial" w:hAnsi="Arial" w:cs="Arial"/>
          <w:b/>
          <w:sz w:val="22"/>
        </w:rPr>
        <w:t>7 - DA FORMA DE APRESENTAÇÃO DOS DOCUMENTOS DE HABILITAÇÃO E DAS PROPOSTAS</w:t>
      </w:r>
    </w:p>
    <w:p w:rsidR="00FC5B72" w:rsidRDefault="00FC5B72" w:rsidP="005D25C7">
      <w:pPr>
        <w:pStyle w:val="Corpodetexto3"/>
        <w:spacing w:after="190"/>
        <w:jc w:val="both"/>
        <w:rPr>
          <w:rFonts w:ascii="Arial" w:hAnsi="Arial" w:cs="Arial"/>
          <w:sz w:val="22"/>
        </w:rPr>
      </w:pPr>
      <w:r>
        <w:rPr>
          <w:rFonts w:ascii="Arial" w:hAnsi="Arial" w:cs="Arial"/>
          <w:sz w:val="22"/>
        </w:rPr>
        <w:t xml:space="preserve">7.1 - No local, data e hora fixados no </w:t>
      </w:r>
      <w:r w:rsidRPr="005B3696">
        <w:rPr>
          <w:rFonts w:ascii="Arial" w:hAnsi="Arial" w:cs="Arial"/>
          <w:b/>
          <w:sz w:val="22"/>
        </w:rPr>
        <w:t>subitem 1.1</w:t>
      </w:r>
      <w:r>
        <w:rPr>
          <w:rFonts w:ascii="Arial" w:hAnsi="Arial" w:cs="Arial"/>
          <w:sz w:val="22"/>
        </w:rPr>
        <w:t>, apresentarão os licitantes suas propostas em 02 (dois) envelopes, opacos, indevassáveis e lacrados, designados, respectivamente “A” e “B”, constando obrigatoriamente na parte externa de cada um deles as seguintes indicações:</w:t>
      </w:r>
    </w:p>
    <w:p w:rsidR="00FC5B72" w:rsidRPr="004A2328" w:rsidRDefault="00FC5B72" w:rsidP="005D25C7">
      <w:pPr>
        <w:pStyle w:val="Corpodetexto3"/>
        <w:spacing w:after="0"/>
        <w:jc w:val="both"/>
        <w:rPr>
          <w:rFonts w:ascii="Arial" w:hAnsi="Arial" w:cs="Arial"/>
          <w:sz w:val="22"/>
          <w:szCs w:val="22"/>
        </w:rPr>
      </w:pPr>
      <w:r w:rsidRPr="004A2328">
        <w:rPr>
          <w:rFonts w:ascii="Arial" w:hAnsi="Arial" w:cs="Arial"/>
          <w:sz w:val="22"/>
          <w:szCs w:val="22"/>
        </w:rPr>
        <w:t>I – ENVELOPE “A” – PROPOSTA DE PREÇOS</w:t>
      </w:r>
    </w:p>
    <w:p w:rsidR="00FC5B72" w:rsidRPr="004A2328" w:rsidRDefault="00FC5B72" w:rsidP="005D25C7">
      <w:pPr>
        <w:pStyle w:val="Cabealho"/>
        <w:rPr>
          <w:rFonts w:ascii="Arial" w:hAnsi="Arial" w:cs="Arial"/>
          <w:sz w:val="22"/>
          <w:szCs w:val="22"/>
        </w:rPr>
      </w:pPr>
      <w:r w:rsidRPr="004A2328">
        <w:rPr>
          <w:rFonts w:ascii="Arial" w:hAnsi="Arial" w:cs="Arial"/>
          <w:sz w:val="22"/>
          <w:szCs w:val="22"/>
        </w:rPr>
        <w:t>PRODERJ</w:t>
      </w:r>
    </w:p>
    <w:p w:rsidR="00FC5B72" w:rsidRPr="004A2328" w:rsidRDefault="00FC5B72" w:rsidP="005D25C7">
      <w:pPr>
        <w:pStyle w:val="Corpodetexto3"/>
        <w:spacing w:after="0"/>
        <w:jc w:val="both"/>
        <w:rPr>
          <w:rFonts w:ascii="Arial" w:hAnsi="Arial" w:cs="Arial"/>
          <w:sz w:val="22"/>
          <w:szCs w:val="22"/>
        </w:rPr>
      </w:pPr>
      <w:r w:rsidRPr="004A2328">
        <w:rPr>
          <w:rFonts w:ascii="Arial" w:hAnsi="Arial" w:cs="Arial"/>
          <w:sz w:val="22"/>
          <w:szCs w:val="22"/>
        </w:rPr>
        <w:t xml:space="preserve">PREGÃO </w:t>
      </w:r>
      <w:r w:rsidR="005515BD">
        <w:rPr>
          <w:rFonts w:ascii="Arial" w:hAnsi="Arial" w:cs="Arial"/>
          <w:sz w:val="22"/>
          <w:szCs w:val="22"/>
        </w:rPr>
        <w:t xml:space="preserve">PRESENCIAL </w:t>
      </w:r>
      <w:r w:rsidRPr="004A2328">
        <w:rPr>
          <w:rFonts w:ascii="Arial" w:hAnsi="Arial" w:cs="Arial"/>
          <w:sz w:val="22"/>
          <w:szCs w:val="22"/>
        </w:rPr>
        <w:t>Nº 00</w:t>
      </w:r>
      <w:r w:rsidR="00FE39C6">
        <w:rPr>
          <w:rFonts w:ascii="Arial" w:hAnsi="Arial" w:cs="Arial"/>
          <w:sz w:val="22"/>
          <w:szCs w:val="22"/>
        </w:rPr>
        <w:t>3</w:t>
      </w:r>
      <w:r w:rsidRPr="004A2328">
        <w:rPr>
          <w:rFonts w:ascii="Arial" w:hAnsi="Arial" w:cs="Arial"/>
          <w:sz w:val="22"/>
          <w:szCs w:val="22"/>
        </w:rPr>
        <w:t>/201</w:t>
      </w:r>
      <w:r w:rsidR="00FE39C6">
        <w:rPr>
          <w:rFonts w:ascii="Arial" w:hAnsi="Arial" w:cs="Arial"/>
          <w:sz w:val="22"/>
          <w:szCs w:val="22"/>
        </w:rPr>
        <w:t>6</w:t>
      </w:r>
    </w:p>
    <w:p w:rsidR="00FC5B72" w:rsidRPr="004A2328" w:rsidRDefault="00FC5B72" w:rsidP="005D25C7">
      <w:pPr>
        <w:pStyle w:val="Corpodetexto3"/>
        <w:jc w:val="both"/>
        <w:rPr>
          <w:rFonts w:ascii="Arial" w:hAnsi="Arial" w:cs="Arial"/>
          <w:sz w:val="22"/>
          <w:szCs w:val="22"/>
        </w:rPr>
      </w:pPr>
      <w:r w:rsidRPr="004A2328">
        <w:rPr>
          <w:rFonts w:ascii="Arial" w:hAnsi="Arial" w:cs="Arial"/>
          <w:sz w:val="22"/>
          <w:szCs w:val="22"/>
        </w:rPr>
        <w:t>NOME COMPLETO E ENDEREÇO DO LICITANTE</w:t>
      </w:r>
    </w:p>
    <w:p w:rsidR="00FC5B72" w:rsidRPr="004A2328" w:rsidRDefault="00FC5B72" w:rsidP="005D25C7">
      <w:pPr>
        <w:pStyle w:val="Corpodetexto3"/>
        <w:spacing w:after="0"/>
        <w:jc w:val="both"/>
        <w:rPr>
          <w:rFonts w:ascii="Arial" w:hAnsi="Arial" w:cs="Arial"/>
          <w:sz w:val="22"/>
          <w:szCs w:val="22"/>
        </w:rPr>
      </w:pPr>
      <w:r w:rsidRPr="004A2328">
        <w:rPr>
          <w:rFonts w:ascii="Arial" w:hAnsi="Arial" w:cs="Arial"/>
          <w:sz w:val="22"/>
          <w:szCs w:val="22"/>
        </w:rPr>
        <w:t>II – ENVELOPE “B” – DOCUMENTAÇÃO DE HABILITAÇÃO</w:t>
      </w:r>
    </w:p>
    <w:p w:rsidR="00FC5B72" w:rsidRPr="004A2328" w:rsidRDefault="00FC5B72" w:rsidP="005D25C7">
      <w:pPr>
        <w:pStyle w:val="Cabealho"/>
        <w:rPr>
          <w:rFonts w:ascii="Arial" w:hAnsi="Arial" w:cs="Arial"/>
          <w:sz w:val="22"/>
          <w:szCs w:val="22"/>
        </w:rPr>
      </w:pPr>
      <w:r w:rsidRPr="004A2328">
        <w:rPr>
          <w:rFonts w:ascii="Arial" w:hAnsi="Arial" w:cs="Arial"/>
          <w:sz w:val="22"/>
          <w:szCs w:val="22"/>
        </w:rPr>
        <w:t>PRODERJ</w:t>
      </w:r>
    </w:p>
    <w:p w:rsidR="00FC5B72" w:rsidRPr="004A2328" w:rsidRDefault="00FC5B72" w:rsidP="005D25C7">
      <w:pPr>
        <w:pStyle w:val="Corpodetexto3"/>
        <w:spacing w:after="0"/>
        <w:jc w:val="both"/>
        <w:rPr>
          <w:rFonts w:ascii="Arial" w:hAnsi="Arial" w:cs="Arial"/>
          <w:sz w:val="22"/>
          <w:szCs w:val="22"/>
        </w:rPr>
      </w:pPr>
      <w:r w:rsidRPr="004A2328">
        <w:rPr>
          <w:rFonts w:ascii="Arial" w:hAnsi="Arial" w:cs="Arial"/>
          <w:sz w:val="22"/>
          <w:szCs w:val="22"/>
        </w:rPr>
        <w:t xml:space="preserve">PREGÃO </w:t>
      </w:r>
      <w:r w:rsidR="005515BD">
        <w:rPr>
          <w:rFonts w:ascii="Arial" w:hAnsi="Arial" w:cs="Arial"/>
          <w:sz w:val="22"/>
          <w:szCs w:val="22"/>
        </w:rPr>
        <w:t xml:space="preserve">PRESENCIAL </w:t>
      </w:r>
      <w:r w:rsidRPr="004A2328">
        <w:rPr>
          <w:rFonts w:ascii="Arial" w:hAnsi="Arial" w:cs="Arial"/>
          <w:sz w:val="22"/>
          <w:szCs w:val="22"/>
        </w:rPr>
        <w:t>Nº 00</w:t>
      </w:r>
      <w:r w:rsidR="00FE39C6">
        <w:rPr>
          <w:rFonts w:ascii="Arial" w:hAnsi="Arial" w:cs="Arial"/>
          <w:sz w:val="22"/>
          <w:szCs w:val="22"/>
        </w:rPr>
        <w:t>3</w:t>
      </w:r>
      <w:r w:rsidRPr="004A2328">
        <w:rPr>
          <w:rFonts w:ascii="Arial" w:hAnsi="Arial" w:cs="Arial"/>
          <w:sz w:val="22"/>
          <w:szCs w:val="22"/>
        </w:rPr>
        <w:t>/201</w:t>
      </w:r>
      <w:r w:rsidR="00FE39C6">
        <w:rPr>
          <w:rFonts w:ascii="Arial" w:hAnsi="Arial" w:cs="Arial"/>
          <w:sz w:val="22"/>
          <w:szCs w:val="22"/>
        </w:rPr>
        <w:t>6</w:t>
      </w:r>
    </w:p>
    <w:p w:rsidR="00FC5B72" w:rsidRPr="004A2328" w:rsidRDefault="00FC5B72" w:rsidP="005D25C7">
      <w:pPr>
        <w:pStyle w:val="Corpodetexto3"/>
        <w:spacing w:after="190"/>
        <w:jc w:val="both"/>
        <w:rPr>
          <w:rFonts w:ascii="Arial" w:hAnsi="Arial" w:cs="Arial"/>
          <w:sz w:val="22"/>
          <w:szCs w:val="22"/>
        </w:rPr>
      </w:pPr>
      <w:r w:rsidRPr="004A2328">
        <w:rPr>
          <w:rFonts w:ascii="Arial" w:hAnsi="Arial" w:cs="Arial"/>
          <w:sz w:val="22"/>
          <w:szCs w:val="22"/>
        </w:rPr>
        <w:t>NOME COMPLETO E ENDEREÇO DO LICITANTE</w:t>
      </w:r>
    </w:p>
    <w:p w:rsidR="00FC5B72" w:rsidRDefault="00FC5B72" w:rsidP="005D25C7">
      <w:pPr>
        <w:pStyle w:val="Corpodetexto3"/>
        <w:spacing w:after="190"/>
        <w:jc w:val="both"/>
        <w:rPr>
          <w:rFonts w:ascii="Arial" w:hAnsi="Arial" w:cs="Arial"/>
          <w:sz w:val="22"/>
        </w:rPr>
      </w:pPr>
      <w:r>
        <w:rPr>
          <w:rFonts w:ascii="Arial" w:hAnsi="Arial" w:cs="Arial"/>
          <w:sz w:val="22"/>
        </w:rPr>
        <w:t xml:space="preserve">7.2 - O licitante deverá entregar, juntamente com os envelopes de Proposta de Preços e Habilitação, mas de forma avulsa, </w:t>
      </w:r>
      <w:r>
        <w:rPr>
          <w:rFonts w:ascii="Arial" w:hAnsi="Arial" w:cs="Arial"/>
          <w:b/>
          <w:bCs/>
          <w:sz w:val="22"/>
        </w:rPr>
        <w:t>sem inseri-la em qualquer dos 02 (dois) envelopes</w:t>
      </w:r>
      <w:r>
        <w:rPr>
          <w:rFonts w:ascii="Arial" w:hAnsi="Arial" w:cs="Arial"/>
          <w:sz w:val="22"/>
        </w:rPr>
        <w:t xml:space="preserve"> mencionados acima, </w:t>
      </w:r>
      <w:r>
        <w:rPr>
          <w:rFonts w:ascii="Arial" w:hAnsi="Arial" w:cs="Arial"/>
          <w:b/>
          <w:bCs/>
          <w:sz w:val="22"/>
        </w:rPr>
        <w:t xml:space="preserve">a </w:t>
      </w:r>
      <w:r w:rsidRPr="000F58DD">
        <w:rPr>
          <w:rFonts w:ascii="Arial" w:hAnsi="Arial" w:cs="Arial"/>
          <w:b/>
          <w:bCs/>
          <w:sz w:val="22"/>
        </w:rPr>
        <w:t xml:space="preserve">Declaração de Habilitação </w:t>
      </w:r>
      <w:r w:rsidRPr="000F58DD">
        <w:rPr>
          <w:rFonts w:ascii="Arial" w:hAnsi="Arial" w:cs="Arial"/>
          <w:b/>
          <w:color w:val="000000"/>
          <w:sz w:val="22"/>
        </w:rPr>
        <w:t>(</w:t>
      </w:r>
      <w:r w:rsidR="00F940E8">
        <w:rPr>
          <w:rFonts w:ascii="Arial" w:hAnsi="Arial" w:cs="Arial"/>
          <w:b/>
          <w:color w:val="000000" w:themeColor="text1"/>
          <w:sz w:val="22"/>
        </w:rPr>
        <w:t xml:space="preserve">Anexo </w:t>
      </w:r>
      <w:r w:rsidRPr="000F58DD">
        <w:rPr>
          <w:rFonts w:ascii="Arial" w:hAnsi="Arial" w:cs="Arial"/>
          <w:b/>
          <w:color w:val="000000" w:themeColor="text1"/>
          <w:sz w:val="22"/>
        </w:rPr>
        <w:t>V</w:t>
      </w:r>
      <w:r w:rsidR="00F940E8">
        <w:rPr>
          <w:rFonts w:ascii="Arial" w:hAnsi="Arial" w:cs="Arial"/>
          <w:b/>
          <w:color w:val="000000" w:themeColor="text1"/>
          <w:sz w:val="22"/>
        </w:rPr>
        <w:t>I</w:t>
      </w:r>
      <w:r w:rsidRPr="000F58DD">
        <w:rPr>
          <w:rFonts w:ascii="Arial" w:hAnsi="Arial" w:cs="Arial"/>
          <w:b/>
          <w:color w:val="000000"/>
          <w:sz w:val="22"/>
        </w:rPr>
        <w:t>)</w:t>
      </w:r>
      <w:r>
        <w:rPr>
          <w:rFonts w:ascii="Arial" w:hAnsi="Arial" w:cs="Arial"/>
          <w:color w:val="000000"/>
          <w:sz w:val="22"/>
        </w:rPr>
        <w:t xml:space="preserve"> de</w:t>
      </w:r>
      <w:r>
        <w:rPr>
          <w:rFonts w:ascii="Arial" w:hAnsi="Arial" w:cs="Arial"/>
          <w:sz w:val="22"/>
        </w:rPr>
        <w:t xml:space="preserve"> que </w:t>
      </w:r>
      <w:proofErr w:type="gramStart"/>
      <w:r>
        <w:rPr>
          <w:rFonts w:ascii="Arial" w:hAnsi="Arial" w:cs="Arial"/>
          <w:sz w:val="22"/>
        </w:rPr>
        <w:t>cumpre</w:t>
      </w:r>
      <w:proofErr w:type="gramEnd"/>
      <w:r>
        <w:rPr>
          <w:rFonts w:ascii="Arial" w:hAnsi="Arial" w:cs="Arial"/>
          <w:sz w:val="22"/>
        </w:rPr>
        <w:t xml:space="preserve"> plenamente os requisitos de habilitação, nos termos do art. 4º, inciso VII da Lei nº 10.520 de 17.07.2002 e, do art. 10, inciso V, do Decreto Estadual nº 31.863 de 16.09.2002.</w:t>
      </w:r>
    </w:p>
    <w:p w:rsidR="00D13829" w:rsidRPr="00700CEE" w:rsidRDefault="00D13829" w:rsidP="005D25C7">
      <w:pPr>
        <w:autoSpaceDE w:val="0"/>
        <w:autoSpaceDN w:val="0"/>
        <w:adjustRightInd w:val="0"/>
        <w:spacing w:after="190"/>
        <w:jc w:val="both"/>
        <w:rPr>
          <w:rFonts w:ascii="Arial" w:hAnsi="Arial" w:cs="Arial"/>
          <w:sz w:val="22"/>
          <w:szCs w:val="22"/>
        </w:rPr>
      </w:pPr>
      <w:r w:rsidRPr="000742B3">
        <w:rPr>
          <w:rFonts w:ascii="Arial" w:hAnsi="Arial" w:cs="Arial"/>
          <w:sz w:val="22"/>
          <w:szCs w:val="22"/>
        </w:rPr>
        <w:t xml:space="preserve">7.2.1 - Além dos documentos mencionados no </w:t>
      </w:r>
      <w:r w:rsidRPr="000742B3">
        <w:rPr>
          <w:rFonts w:ascii="Arial" w:hAnsi="Arial" w:cs="Arial"/>
          <w:b/>
          <w:sz w:val="22"/>
          <w:szCs w:val="22"/>
        </w:rPr>
        <w:t>subitem 7.2</w:t>
      </w:r>
      <w:r w:rsidRPr="000742B3">
        <w:rPr>
          <w:rFonts w:ascii="Arial" w:hAnsi="Arial" w:cs="Arial"/>
          <w:sz w:val="22"/>
          <w:szCs w:val="22"/>
        </w:rPr>
        <w:t xml:space="preserve">, os licitantes deverão apresentar </w:t>
      </w:r>
      <w:r w:rsidRPr="000742B3">
        <w:rPr>
          <w:rFonts w:ascii="Arial" w:hAnsi="Arial" w:cs="Arial"/>
          <w:sz w:val="22"/>
          <w:szCs w:val="22"/>
          <w:u w:val="single"/>
        </w:rPr>
        <w:t>fora de qualquer envelope</w:t>
      </w:r>
      <w:r w:rsidRPr="000742B3">
        <w:rPr>
          <w:rFonts w:ascii="Arial" w:hAnsi="Arial" w:cs="Arial"/>
          <w:sz w:val="22"/>
          <w:szCs w:val="22"/>
        </w:rPr>
        <w:t xml:space="preserve"> ao Pregoeiro</w:t>
      </w:r>
      <w:r w:rsidR="000742B3" w:rsidRPr="000742B3">
        <w:rPr>
          <w:rFonts w:ascii="Arial" w:hAnsi="Arial" w:cs="Arial"/>
          <w:sz w:val="22"/>
          <w:szCs w:val="22"/>
        </w:rPr>
        <w:t xml:space="preserve">, a </w:t>
      </w:r>
      <w:r w:rsidR="000742B3" w:rsidRPr="000742B3">
        <w:rPr>
          <w:rFonts w:ascii="Arial" w:hAnsi="Arial" w:cs="Arial"/>
          <w:b/>
          <w:sz w:val="22"/>
          <w:szCs w:val="22"/>
        </w:rPr>
        <w:t>Declaração de Inexistência de Penalidade (Anexo VII),</w:t>
      </w:r>
      <w:r w:rsidRPr="000742B3">
        <w:rPr>
          <w:rFonts w:ascii="Arial" w:hAnsi="Arial" w:cs="Arial"/>
          <w:sz w:val="22"/>
          <w:szCs w:val="22"/>
        </w:rPr>
        <w:t xml:space="preserve"> </w:t>
      </w:r>
      <w:r w:rsidR="000742B3" w:rsidRPr="000742B3">
        <w:rPr>
          <w:rFonts w:ascii="Arial" w:hAnsi="Arial" w:cs="Arial"/>
          <w:sz w:val="22"/>
          <w:szCs w:val="22"/>
        </w:rPr>
        <w:t>informando</w:t>
      </w:r>
      <w:r w:rsidRPr="000742B3">
        <w:rPr>
          <w:rFonts w:ascii="Arial" w:hAnsi="Arial" w:cs="Arial"/>
          <w:sz w:val="22"/>
          <w:szCs w:val="22"/>
        </w:rPr>
        <w:t xml:space="preserve"> que não foram aplicadas penalidades de suspensão temporária da participação em licitação </w:t>
      </w:r>
      <w:r w:rsidR="009F22B6" w:rsidRPr="000742B3">
        <w:rPr>
          <w:rFonts w:ascii="Arial" w:hAnsi="Arial" w:cs="Arial"/>
          <w:sz w:val="22"/>
          <w:szCs w:val="22"/>
        </w:rPr>
        <w:t xml:space="preserve">no </w:t>
      </w:r>
      <w:r w:rsidR="009F22B6" w:rsidRPr="000742B3">
        <w:rPr>
          <w:rFonts w:ascii="Arial" w:hAnsi="Arial" w:cs="Arial"/>
          <w:bCs/>
          <w:sz w:val="22"/>
          <w:szCs w:val="22"/>
        </w:rPr>
        <w:t>PRODERJ</w:t>
      </w:r>
      <w:r w:rsidR="009F22B6" w:rsidRPr="000742B3">
        <w:rPr>
          <w:rFonts w:ascii="Arial" w:hAnsi="Arial" w:cs="Arial"/>
          <w:sz w:val="22"/>
          <w:szCs w:val="22"/>
        </w:rPr>
        <w:t xml:space="preserve"> </w:t>
      </w:r>
      <w:r w:rsidRPr="000742B3">
        <w:rPr>
          <w:rFonts w:ascii="Arial" w:hAnsi="Arial" w:cs="Arial"/>
          <w:sz w:val="22"/>
          <w:szCs w:val="22"/>
        </w:rPr>
        <w:t>e declaração de inidoneidade</w:t>
      </w:r>
      <w:r w:rsidR="009F22B6" w:rsidRPr="000742B3">
        <w:rPr>
          <w:rFonts w:ascii="Arial" w:hAnsi="Arial" w:cs="Arial"/>
          <w:sz w:val="22"/>
          <w:szCs w:val="22"/>
        </w:rPr>
        <w:t>,</w:t>
      </w:r>
      <w:r w:rsidR="000742B3" w:rsidRPr="000742B3">
        <w:rPr>
          <w:rFonts w:ascii="Arial" w:hAnsi="Arial" w:cs="Arial"/>
          <w:sz w:val="22"/>
          <w:szCs w:val="22"/>
        </w:rPr>
        <w:t xml:space="preserve"> previstos </w:t>
      </w:r>
      <w:r w:rsidR="00D84867">
        <w:rPr>
          <w:rFonts w:ascii="Arial" w:hAnsi="Arial" w:cs="Arial"/>
          <w:sz w:val="22"/>
          <w:szCs w:val="22"/>
        </w:rPr>
        <w:t xml:space="preserve">respectivamente </w:t>
      </w:r>
      <w:r w:rsidR="000742B3" w:rsidRPr="000742B3">
        <w:rPr>
          <w:rFonts w:ascii="Arial" w:hAnsi="Arial" w:cs="Arial"/>
          <w:sz w:val="22"/>
          <w:szCs w:val="22"/>
        </w:rPr>
        <w:t xml:space="preserve">nos incisos III e </w:t>
      </w:r>
      <w:r w:rsidR="009F22B6" w:rsidRPr="000742B3">
        <w:rPr>
          <w:rFonts w:ascii="Arial" w:hAnsi="Arial" w:cs="Arial"/>
          <w:sz w:val="22"/>
          <w:szCs w:val="22"/>
        </w:rPr>
        <w:t>IV, do art. 87 da Lei n.º 8.666/93</w:t>
      </w:r>
      <w:r w:rsidRPr="000742B3">
        <w:rPr>
          <w:rFonts w:ascii="Arial" w:hAnsi="Arial" w:cs="Arial"/>
          <w:sz w:val="22"/>
          <w:szCs w:val="22"/>
        </w:rPr>
        <w:t>.</w:t>
      </w:r>
      <w:r w:rsidR="009F22B6">
        <w:rPr>
          <w:rFonts w:ascii="Arial" w:hAnsi="Arial" w:cs="Arial"/>
          <w:sz w:val="22"/>
          <w:szCs w:val="22"/>
        </w:rPr>
        <w:t xml:space="preserve"> </w:t>
      </w:r>
    </w:p>
    <w:p w:rsidR="00080B65" w:rsidRPr="00786342" w:rsidRDefault="00080B65" w:rsidP="005E339B">
      <w:pPr>
        <w:spacing w:after="180"/>
        <w:jc w:val="both"/>
        <w:rPr>
          <w:rFonts w:ascii="Arial" w:hAnsi="Arial" w:cs="Arial"/>
          <w:sz w:val="22"/>
          <w:szCs w:val="22"/>
        </w:rPr>
      </w:pPr>
      <w:r>
        <w:rPr>
          <w:rFonts w:ascii="Arial" w:hAnsi="Arial" w:cs="Arial"/>
          <w:sz w:val="22"/>
        </w:rPr>
        <w:t xml:space="preserve">7.3 - </w:t>
      </w:r>
      <w:r w:rsidRPr="00786342">
        <w:rPr>
          <w:rFonts w:ascii="Arial" w:hAnsi="Arial" w:cs="Arial"/>
          <w:sz w:val="22"/>
          <w:szCs w:val="22"/>
        </w:rPr>
        <w:t xml:space="preserve">Caso o licitante se enquadre como Microempresa ou Empresas de </w:t>
      </w:r>
      <w:r w:rsidR="00AB3B43">
        <w:rPr>
          <w:rFonts w:ascii="Arial" w:hAnsi="Arial" w:cs="Arial"/>
          <w:sz w:val="22"/>
          <w:szCs w:val="22"/>
        </w:rPr>
        <w:t>Pequeno Porte deverá apresentar</w:t>
      </w:r>
      <w:r w:rsidRPr="00786342">
        <w:rPr>
          <w:rFonts w:ascii="Arial" w:hAnsi="Arial" w:cs="Arial"/>
          <w:sz w:val="22"/>
          <w:szCs w:val="22"/>
        </w:rPr>
        <w:t xml:space="preserve"> </w:t>
      </w:r>
      <w:r w:rsidR="00FF3A5E">
        <w:rPr>
          <w:rFonts w:ascii="Arial" w:hAnsi="Arial" w:cs="Arial"/>
          <w:sz w:val="22"/>
          <w:szCs w:val="22"/>
        </w:rPr>
        <w:t xml:space="preserve">declaração </w:t>
      </w:r>
      <w:r w:rsidRPr="00786342">
        <w:rPr>
          <w:rFonts w:ascii="Arial" w:hAnsi="Arial" w:cs="Arial"/>
          <w:sz w:val="22"/>
          <w:szCs w:val="22"/>
        </w:rPr>
        <w:t>de que cumpre os requisitos previstos na Lei Complementar nº. 123, de 14.12.2006, em especial quanto ao seu art. 3º</w:t>
      </w:r>
      <w:r w:rsidR="00AB3B43">
        <w:rPr>
          <w:rFonts w:ascii="Arial" w:hAnsi="Arial" w:cs="Arial"/>
          <w:sz w:val="22"/>
          <w:szCs w:val="22"/>
        </w:rPr>
        <w:t xml:space="preserve">, </w:t>
      </w:r>
      <w:r w:rsidR="00AB3B43" w:rsidRPr="00700CEE">
        <w:rPr>
          <w:rFonts w:ascii="Arial" w:hAnsi="Arial" w:cs="Arial"/>
          <w:sz w:val="22"/>
          <w:szCs w:val="22"/>
        </w:rPr>
        <w:t>na forma d</w:t>
      </w:r>
      <w:r w:rsidR="00C52D45">
        <w:rPr>
          <w:rFonts w:ascii="Arial" w:hAnsi="Arial" w:cs="Arial"/>
          <w:sz w:val="22"/>
          <w:szCs w:val="22"/>
        </w:rPr>
        <w:t xml:space="preserve">a </w:t>
      </w:r>
      <w:r w:rsidR="00C52D45" w:rsidRPr="00C52D45">
        <w:rPr>
          <w:rFonts w:ascii="Arial" w:hAnsi="Arial" w:cs="Arial"/>
          <w:b/>
          <w:sz w:val="22"/>
        </w:rPr>
        <w:t>Declaração para ME ou EPP</w:t>
      </w:r>
      <w:r w:rsidR="00C52D45" w:rsidRPr="00700CEE">
        <w:rPr>
          <w:rFonts w:ascii="Arial" w:hAnsi="Arial" w:cs="Arial"/>
          <w:sz w:val="22"/>
          <w:szCs w:val="22"/>
        </w:rPr>
        <w:t xml:space="preserve"> </w:t>
      </w:r>
      <w:r w:rsidR="00C52D45">
        <w:rPr>
          <w:rFonts w:ascii="Arial" w:hAnsi="Arial" w:cs="Arial"/>
          <w:sz w:val="22"/>
          <w:szCs w:val="22"/>
        </w:rPr>
        <w:t>(</w:t>
      </w:r>
      <w:r w:rsidR="00AB3B43" w:rsidRPr="00786342">
        <w:rPr>
          <w:rFonts w:ascii="Arial" w:hAnsi="Arial" w:cs="Arial"/>
          <w:b/>
          <w:bCs/>
          <w:sz w:val="22"/>
          <w:szCs w:val="22"/>
        </w:rPr>
        <w:t>Anexo V</w:t>
      </w:r>
      <w:r w:rsidR="00F940E8">
        <w:rPr>
          <w:rFonts w:ascii="Arial" w:hAnsi="Arial" w:cs="Arial"/>
          <w:b/>
          <w:bCs/>
          <w:sz w:val="22"/>
          <w:szCs w:val="22"/>
        </w:rPr>
        <w:t>II</w:t>
      </w:r>
      <w:r w:rsidR="00AB3B43">
        <w:rPr>
          <w:rFonts w:ascii="Arial" w:hAnsi="Arial" w:cs="Arial"/>
          <w:b/>
          <w:bCs/>
          <w:sz w:val="22"/>
          <w:szCs w:val="22"/>
        </w:rPr>
        <w:t>I</w:t>
      </w:r>
      <w:r w:rsidR="00C52D45">
        <w:rPr>
          <w:rFonts w:ascii="Arial" w:hAnsi="Arial" w:cs="Arial"/>
          <w:b/>
          <w:bCs/>
          <w:sz w:val="22"/>
          <w:szCs w:val="22"/>
        </w:rPr>
        <w:t>)</w:t>
      </w:r>
      <w:r w:rsidR="00FF3A5E">
        <w:rPr>
          <w:rFonts w:ascii="Arial" w:hAnsi="Arial" w:cs="Arial"/>
          <w:sz w:val="22"/>
          <w:szCs w:val="22"/>
        </w:rPr>
        <w:t>.</w:t>
      </w:r>
    </w:p>
    <w:p w:rsidR="00FC5B72" w:rsidRDefault="00FC5B72" w:rsidP="005E339B">
      <w:pPr>
        <w:pStyle w:val="Corpodetexto3"/>
        <w:spacing w:after="180"/>
        <w:jc w:val="both"/>
        <w:rPr>
          <w:rFonts w:ascii="Arial" w:hAnsi="Arial" w:cs="Arial"/>
          <w:sz w:val="22"/>
        </w:rPr>
      </w:pPr>
      <w:r>
        <w:rPr>
          <w:rFonts w:ascii="Arial" w:hAnsi="Arial" w:cs="Arial"/>
          <w:sz w:val="22"/>
        </w:rPr>
        <w:t>7.</w:t>
      </w:r>
      <w:r w:rsidR="00FD7D70">
        <w:rPr>
          <w:rFonts w:ascii="Arial" w:hAnsi="Arial" w:cs="Arial"/>
          <w:sz w:val="22"/>
        </w:rPr>
        <w:t>4</w:t>
      </w:r>
      <w:r>
        <w:rPr>
          <w:rFonts w:ascii="Arial" w:hAnsi="Arial" w:cs="Arial"/>
          <w:sz w:val="22"/>
        </w:rPr>
        <w:t xml:space="preserve"> - A não apresentação da declaração prevista no </w:t>
      </w:r>
      <w:r w:rsidRPr="008D573A">
        <w:rPr>
          <w:rFonts w:ascii="Arial" w:hAnsi="Arial" w:cs="Arial"/>
          <w:b/>
          <w:sz w:val="22"/>
        </w:rPr>
        <w:t>subitem 7.2</w:t>
      </w:r>
      <w:r>
        <w:rPr>
          <w:rFonts w:ascii="Arial" w:hAnsi="Arial" w:cs="Arial"/>
          <w:sz w:val="22"/>
        </w:rPr>
        <w:t xml:space="preserve"> implicará na desclassificação imediata do licitante.</w:t>
      </w:r>
    </w:p>
    <w:p w:rsidR="00FC5B72" w:rsidRDefault="00FC5B72" w:rsidP="005E339B">
      <w:pPr>
        <w:pStyle w:val="Corpodetexto3"/>
        <w:spacing w:after="180"/>
        <w:jc w:val="both"/>
        <w:rPr>
          <w:rFonts w:ascii="Arial" w:hAnsi="Arial" w:cs="Arial"/>
          <w:b/>
          <w:sz w:val="22"/>
        </w:rPr>
      </w:pPr>
      <w:r>
        <w:rPr>
          <w:rFonts w:ascii="Arial" w:hAnsi="Arial" w:cs="Arial"/>
          <w:sz w:val="22"/>
        </w:rPr>
        <w:t>7.</w:t>
      </w:r>
      <w:r w:rsidR="006F0FB5">
        <w:rPr>
          <w:rFonts w:ascii="Arial" w:hAnsi="Arial" w:cs="Arial"/>
          <w:sz w:val="22"/>
        </w:rPr>
        <w:t>5</w:t>
      </w:r>
      <w:r>
        <w:rPr>
          <w:rFonts w:ascii="Arial" w:hAnsi="Arial" w:cs="Arial"/>
          <w:sz w:val="22"/>
        </w:rPr>
        <w:t xml:space="preserve"> - Os documentos dos envelopes </w:t>
      </w:r>
      <w:r w:rsidRPr="00755080">
        <w:rPr>
          <w:rFonts w:ascii="Arial" w:hAnsi="Arial" w:cs="Arial"/>
          <w:sz w:val="22"/>
        </w:rPr>
        <w:t>“A” – PROPOSTA DE PREÇOS e “B” - DOCUMENTAÇÃO DE HABILITAÇÃO</w:t>
      </w:r>
      <w:r>
        <w:rPr>
          <w:rFonts w:ascii="Arial" w:hAnsi="Arial" w:cs="Arial"/>
          <w:sz w:val="22"/>
        </w:rPr>
        <w:t xml:space="preserve"> </w:t>
      </w:r>
      <w:r w:rsidR="00C94CEA">
        <w:rPr>
          <w:rFonts w:ascii="Arial" w:hAnsi="Arial" w:cs="Arial"/>
          <w:sz w:val="22"/>
        </w:rPr>
        <w:t xml:space="preserve">- </w:t>
      </w:r>
      <w:r>
        <w:rPr>
          <w:rFonts w:ascii="Arial" w:hAnsi="Arial" w:cs="Arial"/>
          <w:sz w:val="22"/>
        </w:rPr>
        <w:t xml:space="preserve">serão apresentados na forma estabelecida nos itens abaixo. </w:t>
      </w:r>
    </w:p>
    <w:p w:rsidR="00FC5B72" w:rsidRDefault="00724457" w:rsidP="005E339B">
      <w:pPr>
        <w:pStyle w:val="Corpodetexto3"/>
        <w:spacing w:after="180"/>
        <w:jc w:val="both"/>
        <w:rPr>
          <w:rFonts w:ascii="Arial" w:hAnsi="Arial" w:cs="Arial"/>
          <w:sz w:val="22"/>
        </w:rPr>
      </w:pPr>
      <w:r>
        <w:rPr>
          <w:rFonts w:ascii="Arial" w:hAnsi="Arial" w:cs="Arial"/>
          <w:sz w:val="22"/>
        </w:rPr>
        <w:t>7.6</w:t>
      </w:r>
      <w:r w:rsidR="00FC5B72">
        <w:rPr>
          <w:rFonts w:ascii="Arial" w:hAnsi="Arial" w:cs="Arial"/>
          <w:sz w:val="22"/>
        </w:rPr>
        <w:t xml:space="preserve"> - Os documentos do envelope </w:t>
      </w:r>
      <w:r w:rsidR="00FC5B72" w:rsidRPr="00755080">
        <w:rPr>
          <w:rFonts w:ascii="Arial" w:hAnsi="Arial" w:cs="Arial"/>
          <w:b/>
          <w:sz w:val="22"/>
        </w:rPr>
        <w:t xml:space="preserve">”A” – </w:t>
      </w:r>
      <w:r w:rsidR="006D640B" w:rsidRPr="00755080">
        <w:rPr>
          <w:rFonts w:ascii="Arial" w:hAnsi="Arial" w:cs="Arial"/>
          <w:b/>
          <w:sz w:val="22"/>
        </w:rPr>
        <w:t>PROPOSTA DE PREÇOS</w:t>
      </w:r>
      <w:r w:rsidR="00FC5B72" w:rsidRPr="00755080">
        <w:rPr>
          <w:rFonts w:ascii="Arial" w:hAnsi="Arial" w:cs="Arial"/>
          <w:b/>
          <w:sz w:val="22"/>
        </w:rPr>
        <w:t xml:space="preserve"> (</w:t>
      </w:r>
      <w:r w:rsidR="00FC5B72" w:rsidRPr="00755080">
        <w:rPr>
          <w:rFonts w:ascii="Arial" w:hAnsi="Arial" w:cs="Arial"/>
          <w:b/>
          <w:color w:val="000000" w:themeColor="text1"/>
          <w:sz w:val="22"/>
        </w:rPr>
        <w:t>Anexo I</w:t>
      </w:r>
      <w:r w:rsidR="008D1140" w:rsidRPr="00755080">
        <w:rPr>
          <w:rFonts w:ascii="Arial" w:hAnsi="Arial" w:cs="Arial"/>
          <w:b/>
          <w:color w:val="000000" w:themeColor="text1"/>
          <w:sz w:val="22"/>
        </w:rPr>
        <w:t>I</w:t>
      </w:r>
      <w:r w:rsidR="00FC5B72" w:rsidRPr="00755080">
        <w:rPr>
          <w:rFonts w:ascii="Arial" w:hAnsi="Arial" w:cs="Arial"/>
          <w:b/>
          <w:sz w:val="22"/>
        </w:rPr>
        <w:t>)</w:t>
      </w:r>
      <w:r w:rsidR="00FC5B72">
        <w:rPr>
          <w:rFonts w:ascii="Arial" w:hAnsi="Arial" w:cs="Arial"/>
          <w:sz w:val="22"/>
        </w:rPr>
        <w:t xml:space="preserve"> serão apresentados em 02 (duas) vias no </w:t>
      </w:r>
      <w:r w:rsidR="00FC5B72">
        <w:rPr>
          <w:rFonts w:ascii="Arial" w:hAnsi="Arial" w:cs="Arial"/>
          <w:i/>
          <w:iCs/>
          <w:sz w:val="22"/>
        </w:rPr>
        <w:t>layout</w:t>
      </w:r>
      <w:r w:rsidR="00FC5B72">
        <w:rPr>
          <w:rFonts w:ascii="Arial" w:hAnsi="Arial" w:cs="Arial"/>
          <w:sz w:val="22"/>
        </w:rPr>
        <w:t xml:space="preserve"> e conteúdo descritivo conforme o impresso padronizado, em formato A-4, no modelo fornecido pela Administração ou modelo idêntico a ser apresentado pelo licitante, as quais deverão ser preenchidas integralmente por processo mecânico ou eletrônico pelo licitante e</w:t>
      </w:r>
      <w:r w:rsidR="00FC5B72">
        <w:rPr>
          <w:rFonts w:ascii="Arial" w:hAnsi="Arial" w:cs="Arial"/>
          <w:b/>
          <w:bCs/>
          <w:sz w:val="22"/>
        </w:rPr>
        <w:t xml:space="preserve"> </w:t>
      </w:r>
      <w:r w:rsidR="00FC5B72">
        <w:rPr>
          <w:rFonts w:ascii="Arial" w:hAnsi="Arial" w:cs="Arial"/>
          <w:sz w:val="22"/>
        </w:rPr>
        <w:t xml:space="preserve">devidamente rubricadas pelo representante legal ou por procurador com poderes expressos para representá-lo no Pregão. </w:t>
      </w:r>
    </w:p>
    <w:p w:rsidR="00FC5B72" w:rsidRPr="004016DD" w:rsidRDefault="00FC5B72" w:rsidP="005E339B">
      <w:pPr>
        <w:pStyle w:val="Corpodetexto3"/>
        <w:spacing w:after="180"/>
        <w:jc w:val="both"/>
        <w:rPr>
          <w:rFonts w:ascii="Arial" w:hAnsi="Arial" w:cs="Arial"/>
          <w:sz w:val="22"/>
          <w:szCs w:val="22"/>
        </w:rPr>
      </w:pPr>
      <w:r>
        <w:rPr>
          <w:rFonts w:ascii="Arial" w:hAnsi="Arial" w:cs="Arial"/>
          <w:sz w:val="22"/>
          <w:szCs w:val="22"/>
        </w:rPr>
        <w:t>7.</w:t>
      </w:r>
      <w:r w:rsidR="001D0AFE">
        <w:rPr>
          <w:rFonts w:ascii="Arial" w:hAnsi="Arial" w:cs="Arial"/>
          <w:sz w:val="22"/>
          <w:szCs w:val="22"/>
        </w:rPr>
        <w:t>6</w:t>
      </w:r>
      <w:r>
        <w:rPr>
          <w:rFonts w:ascii="Arial" w:hAnsi="Arial" w:cs="Arial"/>
          <w:sz w:val="22"/>
          <w:szCs w:val="22"/>
        </w:rPr>
        <w:t xml:space="preserve">.1 - </w:t>
      </w:r>
      <w:r w:rsidRPr="004016DD">
        <w:rPr>
          <w:rFonts w:ascii="Arial" w:hAnsi="Arial" w:cs="Arial"/>
          <w:sz w:val="22"/>
          <w:szCs w:val="22"/>
        </w:rPr>
        <w:t xml:space="preserve">O licitante deverá apresentar, como anexo da </w:t>
      </w:r>
      <w:r>
        <w:rPr>
          <w:rFonts w:ascii="Arial" w:hAnsi="Arial" w:cs="Arial"/>
          <w:sz w:val="22"/>
          <w:szCs w:val="22"/>
        </w:rPr>
        <w:t>P</w:t>
      </w:r>
      <w:r w:rsidRPr="004016DD">
        <w:rPr>
          <w:rFonts w:ascii="Arial" w:hAnsi="Arial" w:cs="Arial"/>
          <w:sz w:val="22"/>
          <w:szCs w:val="22"/>
        </w:rPr>
        <w:t xml:space="preserve">roposta </w:t>
      </w:r>
      <w:r>
        <w:rPr>
          <w:rFonts w:ascii="Arial" w:hAnsi="Arial" w:cs="Arial"/>
          <w:sz w:val="22"/>
          <w:szCs w:val="22"/>
        </w:rPr>
        <w:t>de Preços</w:t>
      </w:r>
      <w:r w:rsidRPr="004016DD">
        <w:rPr>
          <w:rFonts w:ascii="Arial" w:hAnsi="Arial" w:cs="Arial"/>
          <w:sz w:val="22"/>
          <w:szCs w:val="22"/>
        </w:rPr>
        <w:t xml:space="preserve">, a </w:t>
      </w:r>
      <w:r w:rsidRPr="00063C2B">
        <w:rPr>
          <w:rFonts w:ascii="Arial" w:hAnsi="Arial" w:cs="Arial"/>
          <w:b/>
          <w:sz w:val="22"/>
          <w:szCs w:val="22"/>
        </w:rPr>
        <w:t>Declaração de Elaboração Independente de Proposta</w:t>
      </w:r>
      <w:r w:rsidR="008E0176">
        <w:rPr>
          <w:rFonts w:ascii="Arial" w:hAnsi="Arial" w:cs="Arial"/>
          <w:b/>
          <w:sz w:val="22"/>
          <w:szCs w:val="22"/>
        </w:rPr>
        <w:t xml:space="preserve"> (</w:t>
      </w:r>
      <w:r w:rsidRPr="00E501BB">
        <w:rPr>
          <w:rFonts w:ascii="Arial" w:hAnsi="Arial" w:cs="Arial"/>
          <w:b/>
          <w:color w:val="000000" w:themeColor="text1"/>
          <w:sz w:val="22"/>
          <w:szCs w:val="22"/>
        </w:rPr>
        <w:t xml:space="preserve">Anexo </w:t>
      </w:r>
      <w:r w:rsidR="00C94CEA">
        <w:rPr>
          <w:rFonts w:ascii="Arial" w:hAnsi="Arial" w:cs="Arial"/>
          <w:b/>
          <w:color w:val="000000" w:themeColor="text1"/>
          <w:sz w:val="22"/>
          <w:szCs w:val="22"/>
        </w:rPr>
        <w:t>I</w:t>
      </w:r>
      <w:r w:rsidR="002E1F08">
        <w:rPr>
          <w:rFonts w:ascii="Arial" w:hAnsi="Arial" w:cs="Arial"/>
          <w:b/>
          <w:color w:val="000000" w:themeColor="text1"/>
          <w:sz w:val="22"/>
          <w:szCs w:val="22"/>
        </w:rPr>
        <w:t>X</w:t>
      </w:r>
      <w:r w:rsidR="008E0176">
        <w:rPr>
          <w:rFonts w:ascii="Arial" w:hAnsi="Arial" w:cs="Arial"/>
          <w:b/>
          <w:color w:val="000000" w:themeColor="text1"/>
          <w:sz w:val="22"/>
          <w:szCs w:val="22"/>
        </w:rPr>
        <w:t>)</w:t>
      </w:r>
      <w:r w:rsidRPr="004016DD">
        <w:rPr>
          <w:rFonts w:ascii="Arial" w:hAnsi="Arial" w:cs="Arial"/>
          <w:sz w:val="22"/>
          <w:szCs w:val="22"/>
        </w:rPr>
        <w:t>.</w:t>
      </w:r>
    </w:p>
    <w:p w:rsidR="00FC5B72" w:rsidRDefault="00FC5B72" w:rsidP="005E339B">
      <w:pPr>
        <w:pStyle w:val="Corpodetexto3"/>
        <w:spacing w:after="180"/>
        <w:jc w:val="both"/>
        <w:rPr>
          <w:rFonts w:ascii="Arial" w:hAnsi="Arial" w:cs="Arial"/>
          <w:sz w:val="22"/>
        </w:rPr>
      </w:pPr>
      <w:r>
        <w:rPr>
          <w:rFonts w:ascii="Arial" w:hAnsi="Arial" w:cs="Arial"/>
          <w:sz w:val="22"/>
        </w:rPr>
        <w:t>7.</w:t>
      </w:r>
      <w:r w:rsidR="00095339">
        <w:rPr>
          <w:rFonts w:ascii="Arial" w:hAnsi="Arial" w:cs="Arial"/>
          <w:sz w:val="22"/>
        </w:rPr>
        <w:t>7</w:t>
      </w:r>
      <w:r>
        <w:rPr>
          <w:rFonts w:ascii="Arial" w:hAnsi="Arial" w:cs="Arial"/>
          <w:sz w:val="22"/>
        </w:rPr>
        <w:t xml:space="preserve"> - Os preços serão apresentados em algarismos e por extenso e cotados em moeda nacional, prevalecendo, em caso de discrepância, a indicação por extenso.</w:t>
      </w:r>
    </w:p>
    <w:p w:rsidR="00FC5B72" w:rsidRDefault="00FC5B72" w:rsidP="005E339B">
      <w:pPr>
        <w:pStyle w:val="Corpodetexto3"/>
        <w:spacing w:after="180"/>
        <w:jc w:val="both"/>
        <w:rPr>
          <w:rFonts w:ascii="Arial" w:hAnsi="Arial" w:cs="Arial"/>
          <w:sz w:val="22"/>
        </w:rPr>
      </w:pPr>
      <w:r>
        <w:rPr>
          <w:rFonts w:ascii="Arial" w:hAnsi="Arial" w:cs="Arial"/>
          <w:sz w:val="22"/>
        </w:rPr>
        <w:t>7.</w:t>
      </w:r>
      <w:r w:rsidR="00095339">
        <w:rPr>
          <w:rFonts w:ascii="Arial" w:hAnsi="Arial" w:cs="Arial"/>
          <w:sz w:val="22"/>
        </w:rPr>
        <w:t>8</w:t>
      </w:r>
      <w:r>
        <w:rPr>
          <w:rFonts w:ascii="Arial" w:hAnsi="Arial" w:cs="Arial"/>
          <w:sz w:val="22"/>
        </w:rPr>
        <w:t xml:space="preserve"> - A cotação de preços englobará todas as despesas relativas ao objeto, bem como os respectivos custos diretos e indiretos, tributos, remunerações, despesas fiscais e financeiras e quaisquer outras necessárias ao cumprimento do objeto desta Licitação. Nenhuma reivindicação adicional de pagamento ou reajustamento de preços será considerada.</w:t>
      </w:r>
    </w:p>
    <w:p w:rsidR="00FC5B72" w:rsidRDefault="00FC5B72" w:rsidP="005E339B">
      <w:pPr>
        <w:pStyle w:val="Corpodetexto3"/>
        <w:spacing w:after="180"/>
        <w:jc w:val="both"/>
        <w:rPr>
          <w:rFonts w:ascii="Arial" w:hAnsi="Arial" w:cs="Arial"/>
          <w:sz w:val="22"/>
        </w:rPr>
      </w:pPr>
      <w:r>
        <w:rPr>
          <w:rFonts w:ascii="Arial" w:hAnsi="Arial" w:cs="Arial"/>
          <w:sz w:val="22"/>
        </w:rPr>
        <w:t>7.</w:t>
      </w:r>
      <w:r w:rsidR="00095339">
        <w:rPr>
          <w:rFonts w:ascii="Arial" w:hAnsi="Arial" w:cs="Arial"/>
          <w:sz w:val="22"/>
        </w:rPr>
        <w:t>9</w:t>
      </w:r>
      <w:r>
        <w:rPr>
          <w:rFonts w:ascii="Arial" w:hAnsi="Arial" w:cs="Arial"/>
          <w:sz w:val="22"/>
        </w:rPr>
        <w:t xml:space="preserve"> - O licitante, cujo estabelecimento esteja localizado no Estado do Rio de Janeiro, deverá apresentar proposta isenta de ICMS, quando cabível, de acordo com o Convênio CONFAZ Nº 26/2003 e a Resolução </w:t>
      </w:r>
      <w:proofErr w:type="gramStart"/>
      <w:r>
        <w:rPr>
          <w:rFonts w:ascii="Arial" w:hAnsi="Arial" w:cs="Arial"/>
          <w:sz w:val="22"/>
        </w:rPr>
        <w:t>SER</w:t>
      </w:r>
      <w:proofErr w:type="gramEnd"/>
      <w:r>
        <w:rPr>
          <w:rFonts w:ascii="Arial" w:hAnsi="Arial" w:cs="Arial"/>
          <w:sz w:val="22"/>
        </w:rPr>
        <w:t xml:space="preserve"> Nº 047/2003, com alterações introduzidas pela Resolução SER Nº 121/2004, sendo este valor considerado para efeito de competição na licitação, demonstrada a dedução no corpo da Proposta de Preços.</w:t>
      </w:r>
    </w:p>
    <w:p w:rsidR="00FC5B72" w:rsidRPr="00A07905" w:rsidRDefault="00FC5B72" w:rsidP="005E339B">
      <w:pPr>
        <w:pStyle w:val="texto"/>
        <w:spacing w:after="180"/>
        <w:jc w:val="both"/>
        <w:rPr>
          <w:sz w:val="22"/>
          <w:szCs w:val="22"/>
        </w:rPr>
      </w:pPr>
      <w:r w:rsidRPr="00A07905">
        <w:rPr>
          <w:sz w:val="22"/>
          <w:szCs w:val="22"/>
        </w:rPr>
        <w:t>7.</w:t>
      </w:r>
      <w:r w:rsidR="00096AA5">
        <w:rPr>
          <w:sz w:val="22"/>
          <w:szCs w:val="22"/>
        </w:rPr>
        <w:t>10</w:t>
      </w:r>
      <w:r w:rsidRPr="00A07905">
        <w:rPr>
          <w:sz w:val="22"/>
          <w:szCs w:val="22"/>
        </w:rPr>
        <w:t xml:space="preserve"> - Os documentos exigidos no </w:t>
      </w:r>
      <w:r w:rsidRPr="00755080">
        <w:rPr>
          <w:b/>
          <w:sz w:val="22"/>
          <w:szCs w:val="22"/>
        </w:rPr>
        <w:t>ENVELOPE “B” – DOCUMENTAÇÃO DE HABILITAÇÃO</w:t>
      </w:r>
      <w:r w:rsidRPr="00A07905">
        <w:rPr>
          <w:sz w:val="22"/>
          <w:szCs w:val="22"/>
        </w:rPr>
        <w:t xml:space="preserve"> deverão ser apresentados em original, por qualquer processo de cópia autenticada por cartório competente ou por servidor da Administração ou publicação em </w:t>
      </w:r>
      <w:proofErr w:type="gramStart"/>
      <w:r w:rsidRPr="00A07905">
        <w:rPr>
          <w:sz w:val="22"/>
          <w:szCs w:val="22"/>
        </w:rPr>
        <w:t>órgão da imprensa oficial (Redação dada pela Lei Federal n.º 8.883/94)</w:t>
      </w:r>
      <w:r w:rsidR="00755080">
        <w:rPr>
          <w:sz w:val="22"/>
          <w:szCs w:val="22"/>
        </w:rPr>
        <w:t>,</w:t>
      </w:r>
      <w:r w:rsidRPr="00A07905">
        <w:rPr>
          <w:sz w:val="22"/>
          <w:szCs w:val="22"/>
        </w:rPr>
        <w:t xml:space="preserve"> e rubricados pelo representante legal do licitante</w:t>
      </w:r>
      <w:proofErr w:type="gramEnd"/>
      <w:r w:rsidRPr="00A07905">
        <w:rPr>
          <w:sz w:val="22"/>
          <w:szCs w:val="22"/>
        </w:rPr>
        <w:t>.</w:t>
      </w:r>
    </w:p>
    <w:p w:rsidR="00FC5B72" w:rsidRDefault="00FC5B72" w:rsidP="005E339B">
      <w:pPr>
        <w:pStyle w:val="Corpodetexto3"/>
        <w:spacing w:after="180"/>
        <w:jc w:val="both"/>
        <w:rPr>
          <w:rFonts w:ascii="Arial" w:hAnsi="Arial" w:cs="Arial"/>
          <w:sz w:val="22"/>
        </w:rPr>
      </w:pPr>
      <w:r>
        <w:rPr>
          <w:rFonts w:ascii="Arial" w:hAnsi="Arial" w:cs="Arial"/>
          <w:sz w:val="22"/>
        </w:rPr>
        <w:t>7.1</w:t>
      </w:r>
      <w:r w:rsidR="008C2741">
        <w:rPr>
          <w:rFonts w:ascii="Arial" w:hAnsi="Arial" w:cs="Arial"/>
          <w:sz w:val="22"/>
        </w:rPr>
        <w:t>1</w:t>
      </w:r>
      <w:r>
        <w:rPr>
          <w:rFonts w:ascii="Arial" w:hAnsi="Arial" w:cs="Arial"/>
          <w:sz w:val="22"/>
        </w:rPr>
        <w:t xml:space="preserve"> - O Pregoeiro poderá pedir, a qualquer tempo, a exibição do original dos documentos.</w:t>
      </w:r>
    </w:p>
    <w:p w:rsidR="00FC5B72" w:rsidRDefault="00FC5B72" w:rsidP="005E339B">
      <w:pPr>
        <w:pStyle w:val="Corpodetexto3"/>
        <w:spacing w:after="180"/>
        <w:jc w:val="both"/>
        <w:rPr>
          <w:rFonts w:ascii="Arial" w:hAnsi="Arial" w:cs="Arial"/>
          <w:sz w:val="22"/>
        </w:rPr>
      </w:pPr>
      <w:r>
        <w:rPr>
          <w:rFonts w:ascii="Arial" w:hAnsi="Arial" w:cs="Arial"/>
          <w:sz w:val="22"/>
        </w:rPr>
        <w:t>7.1</w:t>
      </w:r>
      <w:r w:rsidR="008C2741">
        <w:rPr>
          <w:rFonts w:ascii="Arial" w:hAnsi="Arial" w:cs="Arial"/>
          <w:sz w:val="22"/>
        </w:rPr>
        <w:t>2</w:t>
      </w:r>
      <w:r>
        <w:rPr>
          <w:rFonts w:ascii="Arial" w:hAnsi="Arial" w:cs="Arial"/>
          <w:sz w:val="22"/>
        </w:rPr>
        <w:t xml:space="preserve"> - O ENVELOPE “B” conterá os documentos especificados do </w:t>
      </w:r>
      <w:r w:rsidR="00BD6CF0">
        <w:rPr>
          <w:rFonts w:ascii="Arial" w:hAnsi="Arial" w:cs="Arial"/>
          <w:b/>
          <w:sz w:val="22"/>
        </w:rPr>
        <w:t xml:space="preserve">item </w:t>
      </w:r>
      <w:proofErr w:type="gramStart"/>
      <w:r w:rsidRPr="00FF5552">
        <w:rPr>
          <w:rFonts w:ascii="Arial" w:hAnsi="Arial" w:cs="Arial"/>
          <w:b/>
          <w:sz w:val="22"/>
        </w:rPr>
        <w:t>9</w:t>
      </w:r>
      <w:proofErr w:type="gramEnd"/>
      <w:r>
        <w:rPr>
          <w:rFonts w:ascii="Arial" w:hAnsi="Arial" w:cs="Arial"/>
          <w:sz w:val="22"/>
        </w:rPr>
        <w:t>.</w:t>
      </w:r>
    </w:p>
    <w:p w:rsidR="000E5AD4" w:rsidRPr="008925E9" w:rsidRDefault="00DD1C81" w:rsidP="005E339B">
      <w:pPr>
        <w:pStyle w:val="Corpodetexto"/>
        <w:spacing w:after="180"/>
        <w:rPr>
          <w:rFonts w:ascii="Arial" w:hAnsi="Arial" w:cs="Arial"/>
          <w:b/>
          <w:bCs/>
          <w:sz w:val="22"/>
          <w:szCs w:val="22"/>
        </w:rPr>
      </w:pPr>
      <w:r w:rsidRPr="008925E9">
        <w:rPr>
          <w:rFonts w:ascii="Arial" w:hAnsi="Arial" w:cs="Arial"/>
          <w:b/>
          <w:sz w:val="22"/>
          <w:szCs w:val="22"/>
        </w:rPr>
        <w:t>8 – DO PROCESSAMENTO E JULGAMENTO DAS PROPOSTAS</w:t>
      </w:r>
    </w:p>
    <w:p w:rsidR="008925E9" w:rsidRDefault="008925E9" w:rsidP="005E339B">
      <w:pPr>
        <w:pStyle w:val="Corpodetexto"/>
        <w:spacing w:after="180"/>
        <w:rPr>
          <w:rFonts w:ascii="Arial" w:hAnsi="Arial" w:cs="Arial"/>
          <w:sz w:val="22"/>
          <w:szCs w:val="22"/>
        </w:rPr>
      </w:pPr>
      <w:r w:rsidRPr="008925E9">
        <w:rPr>
          <w:rFonts w:ascii="Arial" w:hAnsi="Arial" w:cs="Arial"/>
          <w:sz w:val="22"/>
          <w:szCs w:val="22"/>
        </w:rPr>
        <w:t xml:space="preserve">8.1 - No local, dia e hora previstos neste Edital, em sessão pública, deverão comparecer os licitantes, com </w:t>
      </w:r>
      <w:r>
        <w:rPr>
          <w:rFonts w:ascii="Arial" w:hAnsi="Arial" w:cs="Arial"/>
          <w:sz w:val="22"/>
          <w:szCs w:val="22"/>
        </w:rPr>
        <w:t xml:space="preserve">a </w:t>
      </w:r>
      <w:r w:rsidRPr="008925E9">
        <w:rPr>
          <w:rFonts w:ascii="Arial" w:hAnsi="Arial" w:cs="Arial"/>
          <w:sz w:val="22"/>
          <w:szCs w:val="22"/>
        </w:rPr>
        <w:t xml:space="preserve">declaração mencionada no </w:t>
      </w:r>
      <w:r w:rsidRPr="008925E9">
        <w:rPr>
          <w:rFonts w:ascii="Arial" w:hAnsi="Arial" w:cs="Arial"/>
          <w:b/>
          <w:sz w:val="22"/>
          <w:szCs w:val="22"/>
        </w:rPr>
        <w:t>subitem 7.2</w:t>
      </w:r>
      <w:r w:rsidRPr="008925E9">
        <w:rPr>
          <w:rFonts w:ascii="Arial" w:hAnsi="Arial" w:cs="Arial"/>
          <w:sz w:val="22"/>
          <w:szCs w:val="22"/>
        </w:rPr>
        <w:t xml:space="preserve"> e com os envelopes “A” e “B”, apresentados na forma anteriormente definida.</w:t>
      </w:r>
    </w:p>
    <w:p w:rsidR="008119B2" w:rsidRPr="00345E3C" w:rsidRDefault="00D13829" w:rsidP="005E339B">
      <w:pPr>
        <w:autoSpaceDE w:val="0"/>
        <w:autoSpaceDN w:val="0"/>
        <w:adjustRightInd w:val="0"/>
        <w:spacing w:after="180"/>
        <w:jc w:val="both"/>
        <w:rPr>
          <w:rFonts w:ascii="Arial" w:hAnsi="Arial" w:cs="Arial"/>
          <w:sz w:val="22"/>
          <w:szCs w:val="22"/>
        </w:rPr>
      </w:pPr>
      <w:r w:rsidRPr="00345E3C">
        <w:rPr>
          <w:rFonts w:ascii="Arial" w:hAnsi="Arial" w:cs="Arial"/>
          <w:bCs/>
          <w:sz w:val="22"/>
          <w:szCs w:val="22"/>
        </w:rPr>
        <w:t>8</w:t>
      </w:r>
      <w:r w:rsidR="008119B2" w:rsidRPr="00345E3C">
        <w:rPr>
          <w:rFonts w:ascii="Arial" w:hAnsi="Arial" w:cs="Arial"/>
          <w:bCs/>
          <w:sz w:val="22"/>
          <w:szCs w:val="22"/>
        </w:rPr>
        <w:t>.</w:t>
      </w:r>
      <w:r w:rsidRPr="00345E3C">
        <w:rPr>
          <w:rFonts w:ascii="Arial" w:hAnsi="Arial" w:cs="Arial"/>
          <w:bCs/>
          <w:sz w:val="22"/>
          <w:szCs w:val="22"/>
        </w:rPr>
        <w:t>1.1</w:t>
      </w:r>
      <w:r w:rsidR="008119B2" w:rsidRPr="00345E3C">
        <w:rPr>
          <w:rFonts w:ascii="Arial" w:hAnsi="Arial" w:cs="Arial"/>
          <w:bCs/>
          <w:sz w:val="22"/>
          <w:szCs w:val="22"/>
        </w:rPr>
        <w:t xml:space="preserve"> - </w:t>
      </w:r>
      <w:r w:rsidR="008119B2" w:rsidRPr="00345E3C">
        <w:rPr>
          <w:rFonts w:ascii="Arial" w:hAnsi="Arial" w:cs="Arial"/>
          <w:sz w:val="22"/>
          <w:szCs w:val="22"/>
        </w:rPr>
        <w:t>Uma vez recebidos os documentos, a Comissão de Licitação consultará o Cadastro de Fornecedores do Estado, por meio do SIGA, e o Cadastro Nacional de Empresas Inidôneas e Suspensas - CEIS, do Portal Transparência, da Controladoria Geral da União.</w:t>
      </w:r>
    </w:p>
    <w:p w:rsidR="00E921F9" w:rsidRPr="00C11980" w:rsidRDefault="00AC08C8" w:rsidP="005E339B">
      <w:pPr>
        <w:autoSpaceDE w:val="0"/>
        <w:autoSpaceDN w:val="0"/>
        <w:adjustRightInd w:val="0"/>
        <w:spacing w:after="180"/>
        <w:jc w:val="both"/>
        <w:rPr>
          <w:rFonts w:ascii="Arial" w:hAnsi="Arial" w:cs="Arial"/>
          <w:sz w:val="22"/>
          <w:szCs w:val="22"/>
        </w:rPr>
      </w:pPr>
      <w:r w:rsidRPr="00C11980">
        <w:rPr>
          <w:rFonts w:ascii="Arial" w:hAnsi="Arial" w:cs="Arial"/>
          <w:sz w:val="22"/>
          <w:szCs w:val="22"/>
        </w:rPr>
        <w:t xml:space="preserve">8.1.2 - </w:t>
      </w:r>
      <w:r w:rsidR="00E921F9" w:rsidRPr="00C11980">
        <w:rPr>
          <w:rFonts w:ascii="Arial" w:hAnsi="Arial" w:cs="Arial"/>
          <w:sz w:val="22"/>
          <w:szCs w:val="22"/>
        </w:rPr>
        <w:t xml:space="preserve">Caso o licitante conste em qualquer um dos Cadastros mencionados no </w:t>
      </w:r>
      <w:r w:rsidR="00E921F9" w:rsidRPr="00C11980">
        <w:rPr>
          <w:rFonts w:ascii="Arial" w:hAnsi="Arial" w:cs="Arial"/>
          <w:b/>
          <w:sz w:val="22"/>
          <w:szCs w:val="22"/>
        </w:rPr>
        <w:t>subitem 8.1.1</w:t>
      </w:r>
      <w:r w:rsidR="00E921F9" w:rsidRPr="00C11980">
        <w:rPr>
          <w:rFonts w:ascii="Arial" w:hAnsi="Arial" w:cs="Arial"/>
          <w:sz w:val="22"/>
          <w:szCs w:val="22"/>
        </w:rPr>
        <w:t xml:space="preserve">, com </w:t>
      </w:r>
      <w:r w:rsidRPr="00C11980">
        <w:rPr>
          <w:rFonts w:ascii="Arial" w:hAnsi="Arial" w:cs="Arial"/>
          <w:sz w:val="22"/>
          <w:szCs w:val="22"/>
        </w:rPr>
        <w:t>a</w:t>
      </w:r>
      <w:r w:rsidR="00E921F9" w:rsidRPr="00C11980">
        <w:rPr>
          <w:rFonts w:ascii="Arial" w:hAnsi="Arial" w:cs="Arial"/>
          <w:sz w:val="22"/>
          <w:szCs w:val="22"/>
        </w:rPr>
        <w:t xml:space="preserve"> pena do inciso IV, do art. 87 da Lei n.º 8.666/93 ainda em vigor, não poderá prosseguir no certame, cabendo à Comissão de Licitação declarar tal condição</w:t>
      </w:r>
      <w:r w:rsidRPr="00C11980">
        <w:rPr>
          <w:rFonts w:ascii="Arial" w:hAnsi="Arial" w:cs="Arial"/>
          <w:sz w:val="22"/>
          <w:szCs w:val="22"/>
        </w:rPr>
        <w:t>.</w:t>
      </w:r>
    </w:p>
    <w:p w:rsidR="008925E9" w:rsidRPr="008925E9" w:rsidRDefault="008925E9" w:rsidP="005E339B">
      <w:pPr>
        <w:spacing w:after="180"/>
        <w:jc w:val="both"/>
        <w:rPr>
          <w:rFonts w:ascii="Arial" w:hAnsi="Arial" w:cs="Arial"/>
          <w:sz w:val="22"/>
          <w:szCs w:val="22"/>
        </w:rPr>
      </w:pPr>
      <w:r w:rsidRPr="008925E9">
        <w:rPr>
          <w:rFonts w:ascii="Arial" w:hAnsi="Arial" w:cs="Arial"/>
          <w:sz w:val="22"/>
          <w:szCs w:val="22"/>
        </w:rPr>
        <w:t xml:space="preserve">8.2 - Após a fase de credenciamento dos licitantes, na forma do disposto no </w:t>
      </w:r>
      <w:r w:rsidRPr="008925E9">
        <w:rPr>
          <w:rFonts w:ascii="Arial" w:hAnsi="Arial" w:cs="Arial"/>
          <w:b/>
          <w:sz w:val="22"/>
          <w:szCs w:val="22"/>
        </w:rPr>
        <w:t xml:space="preserve">item </w:t>
      </w:r>
      <w:proofErr w:type="gramStart"/>
      <w:r w:rsidRPr="008925E9">
        <w:rPr>
          <w:rFonts w:ascii="Arial" w:hAnsi="Arial" w:cs="Arial"/>
          <w:b/>
          <w:sz w:val="22"/>
          <w:szCs w:val="22"/>
        </w:rPr>
        <w:t>6</w:t>
      </w:r>
      <w:proofErr w:type="gramEnd"/>
      <w:r w:rsidRPr="008925E9">
        <w:rPr>
          <w:rFonts w:ascii="Arial" w:hAnsi="Arial" w:cs="Arial"/>
          <w:sz w:val="22"/>
          <w:szCs w:val="22"/>
        </w:rPr>
        <w:t>, o Pregoeiro procederá a abertura das Propostas de Preços, verificando, preliminarmente, a conformidade das propostas com os requisitos estabelecidos no instrumento convocatório, com a consequente divulgação dos preços cotados pelos licitantes.</w:t>
      </w:r>
    </w:p>
    <w:p w:rsidR="008925E9" w:rsidRPr="008925E9" w:rsidRDefault="008925E9" w:rsidP="005E339B">
      <w:pPr>
        <w:spacing w:after="180"/>
        <w:jc w:val="both"/>
        <w:rPr>
          <w:rFonts w:ascii="Arial" w:hAnsi="Arial" w:cs="Arial"/>
          <w:sz w:val="22"/>
          <w:szCs w:val="22"/>
        </w:rPr>
      </w:pPr>
      <w:r w:rsidRPr="008925E9">
        <w:rPr>
          <w:rFonts w:ascii="Arial" w:hAnsi="Arial" w:cs="Arial"/>
          <w:sz w:val="22"/>
          <w:szCs w:val="22"/>
        </w:rPr>
        <w:t>8.3 - Serão qualificados pelo Pregoeiro para ingresso na fase</w:t>
      </w:r>
      <w:r w:rsidR="008663FC">
        <w:rPr>
          <w:rFonts w:ascii="Arial" w:hAnsi="Arial" w:cs="Arial"/>
          <w:sz w:val="22"/>
          <w:szCs w:val="22"/>
        </w:rPr>
        <w:t xml:space="preserve"> de</w:t>
      </w:r>
      <w:r w:rsidRPr="008925E9">
        <w:rPr>
          <w:rFonts w:ascii="Arial" w:hAnsi="Arial" w:cs="Arial"/>
          <w:sz w:val="22"/>
          <w:szCs w:val="22"/>
        </w:rPr>
        <w:t xml:space="preserve"> lances</w:t>
      </w:r>
      <w:r w:rsidR="00911E15">
        <w:rPr>
          <w:rFonts w:ascii="Arial" w:hAnsi="Arial" w:cs="Arial"/>
          <w:sz w:val="22"/>
          <w:szCs w:val="22"/>
        </w:rPr>
        <w:t>,</w:t>
      </w:r>
      <w:r w:rsidRPr="008925E9">
        <w:rPr>
          <w:rFonts w:ascii="Arial" w:hAnsi="Arial" w:cs="Arial"/>
          <w:sz w:val="22"/>
          <w:szCs w:val="22"/>
        </w:rPr>
        <w:t xml:space="preserve"> o autor da proposta de menor preço e todos os demais licitantes que tenham apresentado propostas em valores sucessivos e superiores em até 10% (dez por cento) à de menor preço.</w:t>
      </w:r>
    </w:p>
    <w:p w:rsidR="008925E9" w:rsidRPr="008925E9" w:rsidRDefault="008925E9" w:rsidP="005E339B">
      <w:pPr>
        <w:spacing w:after="180"/>
        <w:jc w:val="both"/>
        <w:rPr>
          <w:rFonts w:ascii="Arial" w:hAnsi="Arial" w:cs="Arial"/>
          <w:sz w:val="22"/>
          <w:szCs w:val="22"/>
        </w:rPr>
      </w:pPr>
      <w:r w:rsidRPr="008925E9">
        <w:rPr>
          <w:rFonts w:ascii="Arial" w:hAnsi="Arial" w:cs="Arial"/>
          <w:sz w:val="22"/>
          <w:szCs w:val="22"/>
        </w:rPr>
        <w:t xml:space="preserve">8.4 - Não havendo pelo menos 03 (três) ofertas nas condições definidas no </w:t>
      </w:r>
      <w:r w:rsidRPr="008925E9">
        <w:rPr>
          <w:rFonts w:ascii="Arial" w:hAnsi="Arial" w:cs="Arial"/>
          <w:b/>
          <w:sz w:val="22"/>
          <w:szCs w:val="22"/>
        </w:rPr>
        <w:t>subitem 8.3</w:t>
      </w:r>
      <w:r w:rsidRPr="008925E9">
        <w:rPr>
          <w:rFonts w:ascii="Arial" w:hAnsi="Arial" w:cs="Arial"/>
          <w:sz w:val="22"/>
          <w:szCs w:val="22"/>
        </w:rPr>
        <w:t>, o Pregoeiro proclamará a qualificação preliminar dos licitantes com as três melhores propostas, além do licitante que tiver apresentado o menor preço na proposta escrita.</w:t>
      </w:r>
    </w:p>
    <w:p w:rsidR="008925E9" w:rsidRPr="008925E9" w:rsidRDefault="008925E9" w:rsidP="005E339B">
      <w:pPr>
        <w:spacing w:after="180"/>
        <w:jc w:val="both"/>
        <w:rPr>
          <w:rFonts w:ascii="Arial" w:hAnsi="Arial" w:cs="Arial"/>
          <w:sz w:val="22"/>
          <w:szCs w:val="22"/>
        </w:rPr>
      </w:pPr>
      <w:r w:rsidRPr="008925E9">
        <w:rPr>
          <w:rFonts w:ascii="Arial" w:hAnsi="Arial" w:cs="Arial"/>
          <w:sz w:val="22"/>
          <w:szCs w:val="22"/>
        </w:rPr>
        <w:t>8.5 - Aos licitantes qualificados será dada oportunidade para nova disputa, por meio de lances verbais e sucessivos, de valores distintos e decrescentes, iniciando-se pelo autor da proposta classificada de maior preço.</w:t>
      </w:r>
    </w:p>
    <w:p w:rsidR="008925E9" w:rsidRPr="008925E9" w:rsidRDefault="008925E9" w:rsidP="005E339B">
      <w:pPr>
        <w:spacing w:after="180"/>
        <w:jc w:val="both"/>
        <w:rPr>
          <w:rFonts w:ascii="Arial" w:hAnsi="Arial" w:cs="Arial"/>
          <w:sz w:val="22"/>
          <w:szCs w:val="22"/>
        </w:rPr>
      </w:pPr>
      <w:r w:rsidRPr="008925E9">
        <w:rPr>
          <w:rFonts w:ascii="Arial" w:hAnsi="Arial" w:cs="Arial"/>
          <w:sz w:val="22"/>
          <w:szCs w:val="22"/>
        </w:rPr>
        <w:t>8.6 - Caso duas ou mais propostas escritas apresentem preços iguais, será realizado sorteio para determinação da ordem de oferta dos lances.</w:t>
      </w:r>
    </w:p>
    <w:p w:rsidR="008925E9" w:rsidRPr="008925E9" w:rsidRDefault="008925E9" w:rsidP="005E339B">
      <w:pPr>
        <w:spacing w:after="180"/>
        <w:jc w:val="both"/>
        <w:rPr>
          <w:rFonts w:ascii="Arial" w:hAnsi="Arial" w:cs="Arial"/>
          <w:sz w:val="22"/>
          <w:szCs w:val="22"/>
        </w:rPr>
      </w:pPr>
      <w:r w:rsidRPr="008925E9">
        <w:rPr>
          <w:rFonts w:ascii="Arial" w:hAnsi="Arial" w:cs="Arial"/>
          <w:sz w:val="22"/>
          <w:szCs w:val="22"/>
        </w:rPr>
        <w:t xml:space="preserve">8.7 - O Pregoeiro convidará individualmente os licitantes qualificados, na forma dos </w:t>
      </w:r>
      <w:r w:rsidRPr="008925E9">
        <w:rPr>
          <w:rFonts w:ascii="Arial" w:hAnsi="Arial" w:cs="Arial"/>
          <w:b/>
          <w:sz w:val="22"/>
          <w:szCs w:val="22"/>
        </w:rPr>
        <w:t>subitens 8.3, 8.4 e 8.5</w:t>
      </w:r>
      <w:r w:rsidRPr="008925E9">
        <w:rPr>
          <w:rFonts w:ascii="Arial" w:hAnsi="Arial" w:cs="Arial"/>
          <w:sz w:val="22"/>
          <w:szCs w:val="22"/>
        </w:rPr>
        <w:t xml:space="preserve">, a apresentar os lances verbais a começar pelo autor da proposta escrita de maior preço, seguido dos demais, em ordem decrescente de valor. </w:t>
      </w:r>
    </w:p>
    <w:p w:rsidR="00554146" w:rsidRPr="001232FB" w:rsidRDefault="009F258C" w:rsidP="005E339B">
      <w:pPr>
        <w:spacing w:after="180"/>
        <w:jc w:val="both"/>
        <w:rPr>
          <w:rFonts w:ascii="Arial" w:hAnsi="Arial" w:cs="Arial"/>
          <w:b/>
          <w:sz w:val="22"/>
        </w:rPr>
      </w:pPr>
      <w:r w:rsidRPr="001232FB">
        <w:rPr>
          <w:rFonts w:ascii="Arial" w:hAnsi="Arial" w:cs="Arial"/>
          <w:b/>
          <w:sz w:val="22"/>
        </w:rPr>
        <w:t xml:space="preserve">8.8 - </w:t>
      </w:r>
      <w:r w:rsidR="00554146" w:rsidRPr="001232FB">
        <w:rPr>
          <w:rFonts w:ascii="Arial" w:hAnsi="Arial" w:cs="Arial"/>
          <w:b/>
          <w:sz w:val="22"/>
        </w:rPr>
        <w:t xml:space="preserve">Aos licitantes qualificados será dada oportunidade para nova disputa, por meio de lances verbais e sucessivos, de valores distintos e decrescentes: para o LOTE 01 – R$ </w:t>
      </w:r>
      <w:r w:rsidR="008E581E" w:rsidRPr="001232FB">
        <w:rPr>
          <w:rFonts w:ascii="Arial" w:hAnsi="Arial" w:cs="Arial"/>
          <w:b/>
          <w:sz w:val="22"/>
        </w:rPr>
        <w:t>1</w:t>
      </w:r>
      <w:r w:rsidR="00C6156C" w:rsidRPr="001232FB">
        <w:rPr>
          <w:rFonts w:ascii="Arial" w:hAnsi="Arial" w:cs="Arial"/>
          <w:b/>
          <w:sz w:val="22"/>
        </w:rPr>
        <w:t>0.000,00</w:t>
      </w:r>
      <w:r w:rsidR="00554146" w:rsidRPr="001232FB">
        <w:rPr>
          <w:rFonts w:ascii="Arial" w:hAnsi="Arial" w:cs="Arial"/>
          <w:b/>
          <w:sz w:val="22"/>
        </w:rPr>
        <w:t xml:space="preserve"> (</w:t>
      </w:r>
      <w:r w:rsidR="00C6156C" w:rsidRPr="001232FB">
        <w:rPr>
          <w:rFonts w:ascii="Arial" w:hAnsi="Arial" w:cs="Arial"/>
          <w:b/>
          <w:sz w:val="22"/>
        </w:rPr>
        <w:t>d</w:t>
      </w:r>
      <w:r w:rsidR="008E581E" w:rsidRPr="001232FB">
        <w:rPr>
          <w:rFonts w:ascii="Arial" w:hAnsi="Arial" w:cs="Arial"/>
          <w:b/>
          <w:sz w:val="22"/>
        </w:rPr>
        <w:t>ez</w:t>
      </w:r>
      <w:r w:rsidR="00C6156C" w:rsidRPr="001232FB">
        <w:rPr>
          <w:rFonts w:ascii="Arial" w:hAnsi="Arial" w:cs="Arial"/>
          <w:b/>
          <w:sz w:val="22"/>
        </w:rPr>
        <w:t xml:space="preserve"> mil reais</w:t>
      </w:r>
      <w:r w:rsidR="00554146" w:rsidRPr="001232FB">
        <w:rPr>
          <w:rFonts w:ascii="Arial" w:hAnsi="Arial" w:cs="Arial"/>
          <w:b/>
          <w:sz w:val="22"/>
        </w:rPr>
        <w:t xml:space="preserve">); </w:t>
      </w:r>
      <w:r w:rsidRPr="001232FB">
        <w:rPr>
          <w:rFonts w:ascii="Arial" w:hAnsi="Arial" w:cs="Arial"/>
          <w:b/>
          <w:sz w:val="22"/>
        </w:rPr>
        <w:t xml:space="preserve">e </w:t>
      </w:r>
      <w:r w:rsidR="00554146" w:rsidRPr="001232FB">
        <w:rPr>
          <w:rFonts w:ascii="Arial" w:hAnsi="Arial" w:cs="Arial"/>
          <w:b/>
          <w:sz w:val="22"/>
        </w:rPr>
        <w:t xml:space="preserve">para o LOTE 02 – R$ </w:t>
      </w:r>
      <w:r w:rsidR="003F7479">
        <w:rPr>
          <w:rFonts w:ascii="Arial" w:hAnsi="Arial" w:cs="Arial"/>
          <w:b/>
          <w:sz w:val="22"/>
        </w:rPr>
        <w:t>3</w:t>
      </w:r>
      <w:r w:rsidR="00062838" w:rsidRPr="001232FB">
        <w:rPr>
          <w:rFonts w:ascii="Arial" w:hAnsi="Arial" w:cs="Arial"/>
          <w:b/>
          <w:sz w:val="22"/>
        </w:rPr>
        <w:t>.00</w:t>
      </w:r>
      <w:r w:rsidR="00C6156C" w:rsidRPr="001232FB">
        <w:rPr>
          <w:rFonts w:ascii="Arial" w:hAnsi="Arial" w:cs="Arial"/>
          <w:b/>
          <w:sz w:val="22"/>
        </w:rPr>
        <w:t>0,00</w:t>
      </w:r>
      <w:r w:rsidR="00554146" w:rsidRPr="001232FB">
        <w:rPr>
          <w:rFonts w:ascii="Arial" w:hAnsi="Arial" w:cs="Arial"/>
          <w:b/>
          <w:sz w:val="22"/>
        </w:rPr>
        <w:t xml:space="preserve"> (</w:t>
      </w:r>
      <w:r w:rsidR="003F7479">
        <w:rPr>
          <w:rFonts w:ascii="Arial" w:hAnsi="Arial" w:cs="Arial"/>
          <w:b/>
          <w:sz w:val="22"/>
        </w:rPr>
        <w:t>três</w:t>
      </w:r>
      <w:r w:rsidR="00062838" w:rsidRPr="001232FB">
        <w:rPr>
          <w:rFonts w:ascii="Arial" w:hAnsi="Arial" w:cs="Arial"/>
          <w:b/>
          <w:sz w:val="22"/>
        </w:rPr>
        <w:t xml:space="preserve"> mil </w:t>
      </w:r>
      <w:r w:rsidR="00C6156C" w:rsidRPr="001232FB">
        <w:rPr>
          <w:rFonts w:ascii="Arial" w:hAnsi="Arial" w:cs="Arial"/>
          <w:b/>
          <w:sz w:val="22"/>
        </w:rPr>
        <w:t>reais</w:t>
      </w:r>
      <w:r w:rsidR="00554146" w:rsidRPr="001232FB">
        <w:rPr>
          <w:rFonts w:ascii="Arial" w:hAnsi="Arial" w:cs="Arial"/>
          <w:b/>
          <w:sz w:val="22"/>
        </w:rPr>
        <w:t xml:space="preserve">). Os lances serão iniciados pelo autor da proposta classificada de maior preço, com o tempo máximo de </w:t>
      </w:r>
      <w:r w:rsidR="003750C5" w:rsidRPr="001232FB">
        <w:rPr>
          <w:rFonts w:ascii="Arial" w:hAnsi="Arial" w:cs="Arial"/>
          <w:b/>
          <w:sz w:val="22"/>
        </w:rPr>
        <w:t>0</w:t>
      </w:r>
      <w:r w:rsidR="00554146" w:rsidRPr="001232FB">
        <w:rPr>
          <w:rFonts w:ascii="Arial" w:hAnsi="Arial" w:cs="Arial"/>
          <w:b/>
          <w:sz w:val="22"/>
        </w:rPr>
        <w:t>1 (um) minuto para cada um</w:t>
      </w:r>
      <w:r w:rsidRPr="001232FB">
        <w:rPr>
          <w:rFonts w:ascii="Arial" w:hAnsi="Arial" w:cs="Arial"/>
          <w:b/>
          <w:sz w:val="22"/>
        </w:rPr>
        <w:t>.</w:t>
      </w:r>
    </w:p>
    <w:p w:rsidR="008925E9" w:rsidRPr="008925E9" w:rsidRDefault="008925E9" w:rsidP="005E339B">
      <w:pPr>
        <w:spacing w:after="180"/>
        <w:jc w:val="both"/>
        <w:rPr>
          <w:rFonts w:ascii="Arial" w:hAnsi="Arial" w:cs="Arial"/>
          <w:sz w:val="22"/>
          <w:szCs w:val="22"/>
        </w:rPr>
      </w:pPr>
      <w:r w:rsidRPr="008925E9">
        <w:rPr>
          <w:rFonts w:ascii="Arial" w:hAnsi="Arial" w:cs="Arial"/>
          <w:sz w:val="22"/>
          <w:szCs w:val="22"/>
        </w:rPr>
        <w:t>8.9 - Só serão aceitos lances cujos valores sejam inferiores ao último apresentado.</w:t>
      </w:r>
    </w:p>
    <w:p w:rsidR="008925E9" w:rsidRDefault="008925E9" w:rsidP="005E339B">
      <w:pPr>
        <w:spacing w:after="180"/>
        <w:jc w:val="both"/>
        <w:rPr>
          <w:rFonts w:ascii="Arial" w:hAnsi="Arial" w:cs="Arial"/>
          <w:sz w:val="22"/>
          <w:szCs w:val="22"/>
        </w:rPr>
      </w:pPr>
      <w:r w:rsidRPr="008925E9">
        <w:rPr>
          <w:rFonts w:ascii="Arial" w:hAnsi="Arial" w:cs="Arial"/>
          <w:sz w:val="22"/>
          <w:szCs w:val="22"/>
        </w:rPr>
        <w:t>8.10 - Não serão aceitos dois ou mais lances do mesmo valor, prevalecendo aquele que for recebido em primeiro lugar.</w:t>
      </w:r>
    </w:p>
    <w:p w:rsidR="004A4992" w:rsidRPr="004A4992" w:rsidRDefault="004A4992" w:rsidP="005E339B">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 xml:space="preserve">8.11 - </w:t>
      </w:r>
      <w:r w:rsidRPr="004A4992">
        <w:rPr>
          <w:rFonts w:ascii="Arial" w:hAnsi="Arial" w:cs="Arial"/>
          <w:sz w:val="22"/>
          <w:szCs w:val="22"/>
        </w:rPr>
        <w:t>Havendo empate no momento do julgamento das propostas será assegurada às Microempresas e Empresas de Pequeno Porte preferência na contratação, caso a licitação tenha sido vencida por empresa que não detenha tal condição.</w:t>
      </w:r>
    </w:p>
    <w:p w:rsidR="004A4992" w:rsidRPr="002C4DAB"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 xml:space="preserve">8.11.1 - </w:t>
      </w:r>
      <w:r w:rsidRPr="002C4DAB">
        <w:rPr>
          <w:rFonts w:ascii="Arial" w:hAnsi="Arial" w:cs="Arial"/>
          <w:sz w:val="22"/>
          <w:szCs w:val="22"/>
        </w:rPr>
        <w:t>Para efeito da verificação da existência de empate, no caso das Microempresas ou das Empresas de Pequeno Porte, serão consideradas as propostas por estas apresentadas iguais ou superiores em até 5% àquela mais bem classificada.</w:t>
      </w:r>
    </w:p>
    <w:p w:rsidR="004A4992" w:rsidRP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 xml:space="preserve">8.11.2 - </w:t>
      </w:r>
      <w:r w:rsidRPr="004A4992">
        <w:rPr>
          <w:rFonts w:ascii="Arial" w:hAnsi="Arial" w:cs="Arial"/>
          <w:sz w:val="22"/>
          <w:szCs w:val="22"/>
        </w:rPr>
        <w:t>Havendo empate, proceder-se-á da seguinte forma:</w:t>
      </w:r>
    </w:p>
    <w:p w:rsidR="004A4992" w:rsidRP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a) A</w:t>
      </w:r>
      <w:r w:rsidRPr="004A4992">
        <w:rPr>
          <w:rFonts w:ascii="Arial" w:hAnsi="Arial" w:cs="Arial"/>
          <w:sz w:val="22"/>
          <w:szCs w:val="22"/>
        </w:rPr>
        <w:t xml:space="preserve"> Microempresa ou Empresa de Pequeno Porte mais bem classificada será convocada para apresentar proposta de preço inferior àquela vencedora do certame no prazo máximo de 05 (cinco) minutos, após o encerramento da fase de lances, </w:t>
      </w:r>
      <w:proofErr w:type="gramStart"/>
      <w:r w:rsidRPr="004A4992">
        <w:rPr>
          <w:rFonts w:ascii="Arial" w:hAnsi="Arial" w:cs="Arial"/>
          <w:sz w:val="22"/>
          <w:szCs w:val="22"/>
        </w:rPr>
        <w:t>sob pena</w:t>
      </w:r>
      <w:proofErr w:type="gramEnd"/>
      <w:r w:rsidRPr="004A4992">
        <w:rPr>
          <w:rFonts w:ascii="Arial" w:hAnsi="Arial" w:cs="Arial"/>
          <w:sz w:val="22"/>
          <w:szCs w:val="22"/>
        </w:rPr>
        <w:t xml:space="preserve"> de preclusão.</w:t>
      </w:r>
    </w:p>
    <w:p w:rsidR="004A4992" w:rsidRP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b) C</w:t>
      </w:r>
      <w:r w:rsidRPr="004A4992">
        <w:rPr>
          <w:rFonts w:ascii="Arial" w:hAnsi="Arial" w:cs="Arial"/>
          <w:sz w:val="22"/>
          <w:szCs w:val="22"/>
        </w:rPr>
        <w:t>aso a Microempresa ou Empresa de Pequeno Porte, que se apresente neste caso não venha a ser contratada, serão convocadas, na ordem classificatória, as demais que se enquadrem na mesma hipótese, para o exercício de igual direito.</w:t>
      </w:r>
    </w:p>
    <w:p w:rsidR="004A4992" w:rsidRP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 xml:space="preserve">c) </w:t>
      </w:r>
      <w:r w:rsidRPr="004A4992">
        <w:rPr>
          <w:rFonts w:ascii="Arial" w:hAnsi="Arial" w:cs="Arial"/>
          <w:sz w:val="22"/>
          <w:szCs w:val="22"/>
        </w:rPr>
        <w:t>Na situação de empate na forma antes prevista, existindo equivalência nos valores apresentados por mais de uma Microempresa ou Empresa de Pequeno Porte, proceder-se-á ao sorteio entre estas de modo a se identificar aquela que primeiro poderá apresentar melhor oferta.</w:t>
      </w:r>
    </w:p>
    <w:p w:rsid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 xml:space="preserve">8.11.3 - </w:t>
      </w:r>
      <w:r w:rsidRPr="004A4992">
        <w:rPr>
          <w:rFonts w:ascii="Arial" w:hAnsi="Arial" w:cs="Arial"/>
          <w:sz w:val="22"/>
          <w:szCs w:val="22"/>
        </w:rPr>
        <w:t xml:space="preserve">Caso nenhuma Microempresa ou Empresa de Pequeno Porte venha a ser </w:t>
      </w:r>
      <w:proofErr w:type="gramStart"/>
      <w:r w:rsidRPr="004A4992">
        <w:rPr>
          <w:rFonts w:ascii="Arial" w:hAnsi="Arial" w:cs="Arial"/>
          <w:sz w:val="22"/>
          <w:szCs w:val="22"/>
        </w:rPr>
        <w:t>contratada</w:t>
      </w:r>
      <w:proofErr w:type="gramEnd"/>
      <w:r w:rsidRPr="004A4992">
        <w:rPr>
          <w:rFonts w:ascii="Arial" w:hAnsi="Arial" w:cs="Arial"/>
          <w:sz w:val="22"/>
          <w:szCs w:val="22"/>
        </w:rPr>
        <w:t xml:space="preserve"> pelo critério de desempate, o objeto licitado será adjudicado em favor da proposta originalmente vencedora do certame.</w:t>
      </w:r>
    </w:p>
    <w:p w:rsidR="00D44653" w:rsidRPr="008925E9" w:rsidRDefault="00D44653" w:rsidP="00D95610">
      <w:pPr>
        <w:autoSpaceDE w:val="0"/>
        <w:autoSpaceDN w:val="0"/>
        <w:adjustRightInd w:val="0"/>
        <w:spacing w:after="180"/>
        <w:jc w:val="both"/>
        <w:rPr>
          <w:rFonts w:ascii="Arial" w:hAnsi="Arial" w:cs="Arial"/>
          <w:sz w:val="22"/>
          <w:szCs w:val="22"/>
        </w:rPr>
      </w:pPr>
      <w:r>
        <w:rPr>
          <w:rFonts w:ascii="Arial" w:hAnsi="Arial" w:cs="Arial"/>
          <w:iCs/>
          <w:sz w:val="22"/>
        </w:rPr>
        <w:t xml:space="preserve">8.12 - </w:t>
      </w:r>
      <w:r w:rsidRPr="009E5EC4">
        <w:rPr>
          <w:rFonts w:ascii="Arial" w:hAnsi="Arial" w:cs="Arial"/>
          <w:iCs/>
          <w:sz w:val="22"/>
        </w:rPr>
        <w:t xml:space="preserve">No caso de empate entre duas ou mais propostas será utilizado como critério de desempate o sorteio público, sem prejuízo do disposto no </w:t>
      </w:r>
      <w:r w:rsidRPr="009E5EC4">
        <w:rPr>
          <w:rFonts w:ascii="Arial" w:hAnsi="Arial" w:cs="Arial"/>
          <w:b/>
          <w:sz w:val="22"/>
          <w:szCs w:val="22"/>
        </w:rPr>
        <w:t xml:space="preserve">subitem </w:t>
      </w:r>
      <w:r w:rsidR="00510269">
        <w:rPr>
          <w:rFonts w:ascii="Arial" w:hAnsi="Arial" w:cs="Arial"/>
          <w:b/>
          <w:sz w:val="22"/>
          <w:szCs w:val="22"/>
        </w:rPr>
        <w:t>8.11</w:t>
      </w:r>
      <w:r>
        <w:rPr>
          <w:rFonts w:ascii="Arial" w:hAnsi="Arial" w:cs="Arial"/>
          <w:b/>
          <w:sz w:val="22"/>
          <w:szCs w:val="22"/>
        </w:rPr>
        <w:t>.</w:t>
      </w:r>
    </w:p>
    <w:p w:rsidR="004A4992" w:rsidRPr="004A4992" w:rsidRDefault="004A4992" w:rsidP="00D95610">
      <w:pPr>
        <w:spacing w:after="180"/>
        <w:jc w:val="both"/>
        <w:rPr>
          <w:rFonts w:ascii="Arial" w:hAnsi="Arial" w:cs="Arial"/>
          <w:b/>
          <w:sz w:val="22"/>
          <w:szCs w:val="22"/>
        </w:rPr>
      </w:pPr>
      <w:r w:rsidRPr="004A4992">
        <w:rPr>
          <w:rFonts w:ascii="Arial" w:hAnsi="Arial" w:cs="Arial"/>
          <w:sz w:val="22"/>
          <w:szCs w:val="22"/>
        </w:rPr>
        <w:t>8.1</w:t>
      </w:r>
      <w:r w:rsidR="002341BA">
        <w:rPr>
          <w:rFonts w:ascii="Arial" w:hAnsi="Arial" w:cs="Arial"/>
          <w:sz w:val="22"/>
          <w:szCs w:val="22"/>
        </w:rPr>
        <w:t>3</w:t>
      </w:r>
      <w:r w:rsidRPr="004A4992">
        <w:rPr>
          <w:rFonts w:ascii="Arial" w:hAnsi="Arial" w:cs="Arial"/>
          <w:sz w:val="22"/>
          <w:szCs w:val="22"/>
        </w:rPr>
        <w:t xml:space="preserve"> - A desistência de apresentar lance verbal, quando convocado pelo Pregoeiro, implicará a exclusão do licitante da etapa de lances verbais e na manutenção do último preço apresentado pelo licitante para efeito de ordenação das propostas.</w:t>
      </w:r>
    </w:p>
    <w:p w:rsidR="004A4992" w:rsidRPr="004A4992" w:rsidRDefault="004A4992" w:rsidP="00815C90">
      <w:pPr>
        <w:pStyle w:val="Corpodetexto2"/>
        <w:spacing w:after="180" w:line="240" w:lineRule="auto"/>
        <w:jc w:val="both"/>
        <w:rPr>
          <w:rFonts w:ascii="Arial" w:hAnsi="Arial" w:cs="Arial"/>
          <w:sz w:val="22"/>
          <w:szCs w:val="22"/>
        </w:rPr>
      </w:pPr>
      <w:r w:rsidRPr="004A4992">
        <w:rPr>
          <w:rFonts w:ascii="Arial" w:hAnsi="Arial" w:cs="Arial"/>
          <w:sz w:val="22"/>
          <w:szCs w:val="22"/>
        </w:rPr>
        <w:t>8.1</w:t>
      </w:r>
      <w:r w:rsidR="002341BA">
        <w:rPr>
          <w:rFonts w:ascii="Arial" w:hAnsi="Arial" w:cs="Arial"/>
          <w:sz w:val="22"/>
          <w:szCs w:val="22"/>
        </w:rPr>
        <w:t>4</w:t>
      </w:r>
      <w:r w:rsidRPr="004A4992">
        <w:rPr>
          <w:rFonts w:ascii="Arial" w:hAnsi="Arial" w:cs="Arial"/>
          <w:sz w:val="22"/>
          <w:szCs w:val="22"/>
        </w:rPr>
        <w:t xml:space="preserve"> - A desistência dos lances já ofertados sujeitará o licitante às penalidades previstas no </w:t>
      </w:r>
      <w:r w:rsidRPr="004A4992">
        <w:rPr>
          <w:rFonts w:ascii="Arial" w:hAnsi="Arial" w:cs="Arial"/>
          <w:b/>
          <w:sz w:val="22"/>
          <w:szCs w:val="22"/>
        </w:rPr>
        <w:t>item 1</w:t>
      </w:r>
      <w:r w:rsidR="0028281A">
        <w:rPr>
          <w:rFonts w:ascii="Arial" w:hAnsi="Arial" w:cs="Arial"/>
          <w:b/>
          <w:sz w:val="22"/>
          <w:szCs w:val="22"/>
        </w:rPr>
        <w:t>7</w:t>
      </w:r>
      <w:r w:rsidRPr="004A4992">
        <w:rPr>
          <w:rFonts w:ascii="Arial" w:hAnsi="Arial" w:cs="Arial"/>
          <w:sz w:val="22"/>
          <w:szCs w:val="22"/>
        </w:rPr>
        <w:t>.</w:t>
      </w:r>
    </w:p>
    <w:p w:rsidR="004A4992" w:rsidRPr="004A4992" w:rsidRDefault="004A4992" w:rsidP="00D95610">
      <w:pPr>
        <w:pStyle w:val="Corpodetexto"/>
        <w:spacing w:after="180"/>
        <w:rPr>
          <w:rFonts w:ascii="Arial" w:hAnsi="Arial" w:cs="Arial"/>
          <w:sz w:val="22"/>
          <w:szCs w:val="22"/>
        </w:rPr>
      </w:pPr>
      <w:r w:rsidRPr="004A4992">
        <w:rPr>
          <w:rFonts w:ascii="Arial" w:hAnsi="Arial" w:cs="Arial"/>
          <w:sz w:val="22"/>
          <w:szCs w:val="22"/>
        </w:rPr>
        <w:t>8.1</w:t>
      </w:r>
      <w:r w:rsidR="002341BA">
        <w:rPr>
          <w:rFonts w:ascii="Arial" w:hAnsi="Arial" w:cs="Arial"/>
          <w:sz w:val="22"/>
          <w:szCs w:val="22"/>
        </w:rPr>
        <w:t>5</w:t>
      </w:r>
      <w:r w:rsidRPr="004A4992">
        <w:rPr>
          <w:rFonts w:ascii="Arial" w:hAnsi="Arial" w:cs="Arial"/>
          <w:sz w:val="22"/>
          <w:szCs w:val="22"/>
        </w:rPr>
        <w:t xml:space="preserve"> - O encerramento da etapa competitiva dar-se-á quando, indagados pelo Pregoeiro, os licitantes qualificados manifestarem seu desinteresse em apresentar novos lances.</w:t>
      </w:r>
    </w:p>
    <w:p w:rsidR="004A4992" w:rsidRP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8.1</w:t>
      </w:r>
      <w:r w:rsidR="002341BA">
        <w:rPr>
          <w:rFonts w:ascii="Arial" w:hAnsi="Arial" w:cs="Arial"/>
          <w:bCs/>
          <w:sz w:val="22"/>
          <w:szCs w:val="22"/>
        </w:rPr>
        <w:t>6</w:t>
      </w:r>
      <w:r w:rsidRPr="004A4992">
        <w:rPr>
          <w:rFonts w:ascii="Arial" w:hAnsi="Arial" w:cs="Arial"/>
          <w:bCs/>
          <w:sz w:val="22"/>
          <w:szCs w:val="22"/>
        </w:rPr>
        <w:t xml:space="preserve"> - </w:t>
      </w:r>
      <w:proofErr w:type="gramStart"/>
      <w:r w:rsidRPr="004A4992">
        <w:rPr>
          <w:rFonts w:ascii="Arial" w:hAnsi="Arial" w:cs="Arial"/>
          <w:sz w:val="22"/>
          <w:szCs w:val="22"/>
        </w:rPr>
        <w:t>Caso não se realizem</w:t>
      </w:r>
      <w:proofErr w:type="gramEnd"/>
      <w:r w:rsidRPr="004A4992">
        <w:rPr>
          <w:rFonts w:ascii="Arial" w:hAnsi="Arial" w:cs="Arial"/>
          <w:sz w:val="22"/>
          <w:szCs w:val="22"/>
        </w:rPr>
        <w:t xml:space="preserve"> lances verbais, será verificada pelo Pregoeiro a conformidade entre a proposta escrita de menor preço e o valor estimado para a contratação.</w:t>
      </w:r>
    </w:p>
    <w:p w:rsidR="004A4992" w:rsidRP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8.1</w:t>
      </w:r>
      <w:r w:rsidR="00C504B0">
        <w:rPr>
          <w:rFonts w:ascii="Arial" w:hAnsi="Arial" w:cs="Arial"/>
          <w:bCs/>
          <w:sz w:val="22"/>
          <w:szCs w:val="22"/>
        </w:rPr>
        <w:t>7</w:t>
      </w:r>
      <w:r w:rsidRPr="004A4992">
        <w:rPr>
          <w:rFonts w:ascii="Arial" w:hAnsi="Arial" w:cs="Arial"/>
          <w:bCs/>
          <w:sz w:val="22"/>
          <w:szCs w:val="22"/>
        </w:rPr>
        <w:t xml:space="preserve"> - </w:t>
      </w:r>
      <w:r w:rsidRPr="004A4992">
        <w:rPr>
          <w:rFonts w:ascii="Arial" w:hAnsi="Arial" w:cs="Arial"/>
          <w:sz w:val="22"/>
          <w:szCs w:val="22"/>
        </w:rPr>
        <w:t>Declarada encerrada a etapa competitiva e ordenadas as propostas, o Pregoeiro examinará a aceitabilidade da primeira classificada, quanto ao objeto e valor, decidindo motivadamente.</w:t>
      </w:r>
    </w:p>
    <w:p w:rsidR="004A4992" w:rsidRP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8.1</w:t>
      </w:r>
      <w:r w:rsidR="00C504B0">
        <w:rPr>
          <w:rFonts w:ascii="Arial" w:hAnsi="Arial" w:cs="Arial"/>
          <w:bCs/>
          <w:sz w:val="22"/>
          <w:szCs w:val="22"/>
        </w:rPr>
        <w:t>8</w:t>
      </w:r>
      <w:r w:rsidRPr="004A4992">
        <w:rPr>
          <w:rFonts w:ascii="Arial" w:hAnsi="Arial" w:cs="Arial"/>
          <w:bCs/>
          <w:sz w:val="22"/>
          <w:szCs w:val="22"/>
        </w:rPr>
        <w:t xml:space="preserve"> - </w:t>
      </w:r>
      <w:r w:rsidRPr="004A4992">
        <w:rPr>
          <w:rFonts w:ascii="Arial" w:hAnsi="Arial" w:cs="Arial"/>
          <w:sz w:val="22"/>
          <w:szCs w:val="22"/>
        </w:rPr>
        <w:t>Sendo aceitável a proposta final classificada em primeiro lugar, será aberto o envelope contendo a documentação de habilitação do licitante que a tiver formulado, para confirmação das suas condições de habilitação.</w:t>
      </w:r>
    </w:p>
    <w:p w:rsidR="004A4992" w:rsidRPr="004A4992" w:rsidRDefault="004A4992" w:rsidP="00D95610">
      <w:pPr>
        <w:autoSpaceDE w:val="0"/>
        <w:autoSpaceDN w:val="0"/>
        <w:adjustRightInd w:val="0"/>
        <w:spacing w:after="180"/>
        <w:jc w:val="both"/>
        <w:rPr>
          <w:rFonts w:ascii="Arial" w:hAnsi="Arial" w:cs="Arial"/>
          <w:sz w:val="22"/>
          <w:szCs w:val="22"/>
        </w:rPr>
      </w:pPr>
      <w:r w:rsidRPr="004A4992">
        <w:rPr>
          <w:rFonts w:ascii="Arial" w:hAnsi="Arial" w:cs="Arial"/>
          <w:bCs/>
          <w:sz w:val="22"/>
          <w:szCs w:val="22"/>
        </w:rPr>
        <w:t>8.1</w:t>
      </w:r>
      <w:r w:rsidR="00C504B0">
        <w:rPr>
          <w:rFonts w:ascii="Arial" w:hAnsi="Arial" w:cs="Arial"/>
          <w:bCs/>
          <w:sz w:val="22"/>
          <w:szCs w:val="22"/>
        </w:rPr>
        <w:t>9</w:t>
      </w:r>
      <w:r w:rsidRPr="004A4992">
        <w:rPr>
          <w:rFonts w:ascii="Arial" w:hAnsi="Arial" w:cs="Arial"/>
          <w:bCs/>
          <w:sz w:val="22"/>
          <w:szCs w:val="22"/>
        </w:rPr>
        <w:t xml:space="preserve"> - </w:t>
      </w:r>
      <w:r w:rsidRPr="004A4992">
        <w:rPr>
          <w:rFonts w:ascii="Arial" w:hAnsi="Arial" w:cs="Arial"/>
          <w:sz w:val="22"/>
          <w:szCs w:val="22"/>
        </w:rPr>
        <w:t xml:space="preserve">Verificado o atendimento das exigências de habilitação fixadas no </w:t>
      </w:r>
      <w:r w:rsidR="00C504B0">
        <w:rPr>
          <w:rFonts w:ascii="Arial" w:hAnsi="Arial" w:cs="Arial"/>
          <w:sz w:val="22"/>
          <w:szCs w:val="22"/>
        </w:rPr>
        <w:t>E</w:t>
      </w:r>
      <w:r w:rsidRPr="004A4992">
        <w:rPr>
          <w:rFonts w:ascii="Arial" w:hAnsi="Arial" w:cs="Arial"/>
          <w:sz w:val="22"/>
          <w:szCs w:val="22"/>
        </w:rPr>
        <w:t>dital, o Pregoeiro declarará o licitante vencedor.</w:t>
      </w:r>
    </w:p>
    <w:p w:rsidR="008925E9" w:rsidRPr="008925E9" w:rsidRDefault="008925E9" w:rsidP="00D95610">
      <w:pPr>
        <w:spacing w:after="180"/>
        <w:jc w:val="both"/>
        <w:rPr>
          <w:rFonts w:ascii="Arial" w:hAnsi="Arial" w:cs="Arial"/>
          <w:sz w:val="22"/>
          <w:szCs w:val="22"/>
        </w:rPr>
      </w:pPr>
      <w:r w:rsidRPr="008925E9">
        <w:rPr>
          <w:rFonts w:ascii="Arial" w:hAnsi="Arial" w:cs="Arial"/>
          <w:sz w:val="22"/>
          <w:szCs w:val="22"/>
        </w:rPr>
        <w:t>8.2</w:t>
      </w:r>
      <w:r w:rsidR="009A1FF2">
        <w:rPr>
          <w:rFonts w:ascii="Arial" w:hAnsi="Arial" w:cs="Arial"/>
          <w:sz w:val="22"/>
          <w:szCs w:val="22"/>
        </w:rPr>
        <w:t>0</w:t>
      </w:r>
      <w:r w:rsidRPr="008925E9">
        <w:rPr>
          <w:rFonts w:ascii="Arial" w:hAnsi="Arial" w:cs="Arial"/>
          <w:sz w:val="22"/>
          <w:szCs w:val="22"/>
        </w:rPr>
        <w:t xml:space="preserve"> - Caso a oferta não seja aceitável ou o licitante desatenda as exigências de habilitação, o Pregoeiro examinará as ofertas subsequentes, na ordem de classificação, verificando, conforme o caso, a aceitabilidade da proposta ou o atendimento das exigências de habilitação, até que um licitante cumpra as condições fixadas neste Edital, sendo o objeto do certame a ele adjudicado quando constatado o desinteresse dos demais licitantes na interposição de recursos.</w:t>
      </w:r>
    </w:p>
    <w:p w:rsidR="008925E9" w:rsidRPr="008925E9" w:rsidRDefault="008925E9" w:rsidP="00D95610">
      <w:pPr>
        <w:spacing w:after="240"/>
        <w:jc w:val="both"/>
        <w:rPr>
          <w:rFonts w:ascii="Arial" w:hAnsi="Arial" w:cs="Arial"/>
          <w:sz w:val="22"/>
          <w:szCs w:val="22"/>
        </w:rPr>
      </w:pPr>
      <w:r w:rsidRPr="008925E9">
        <w:rPr>
          <w:rFonts w:ascii="Arial" w:hAnsi="Arial" w:cs="Arial"/>
          <w:sz w:val="22"/>
          <w:szCs w:val="22"/>
        </w:rPr>
        <w:t>8.2</w:t>
      </w:r>
      <w:r w:rsidR="005F33FD">
        <w:rPr>
          <w:rFonts w:ascii="Arial" w:hAnsi="Arial" w:cs="Arial"/>
          <w:sz w:val="22"/>
          <w:szCs w:val="22"/>
        </w:rPr>
        <w:t>1</w:t>
      </w:r>
      <w:r w:rsidRPr="008925E9">
        <w:rPr>
          <w:rFonts w:ascii="Arial" w:hAnsi="Arial" w:cs="Arial"/>
          <w:sz w:val="22"/>
          <w:szCs w:val="22"/>
        </w:rPr>
        <w:t xml:space="preserve"> - O Pregoeiro poderá negociar diretamente com o licitante vencedor para que seja obtido melhor preço aceitável, devendo esta negociação se dar em público e formalizada em ata.</w:t>
      </w:r>
    </w:p>
    <w:p w:rsidR="008925E9" w:rsidRPr="008925E9" w:rsidRDefault="008925E9" w:rsidP="00D95610">
      <w:pPr>
        <w:spacing w:after="240"/>
        <w:jc w:val="both"/>
        <w:rPr>
          <w:rFonts w:ascii="Arial" w:hAnsi="Arial" w:cs="Arial"/>
          <w:sz w:val="22"/>
          <w:szCs w:val="22"/>
        </w:rPr>
      </w:pPr>
      <w:r w:rsidRPr="008925E9">
        <w:rPr>
          <w:rFonts w:ascii="Arial" w:hAnsi="Arial" w:cs="Arial"/>
          <w:sz w:val="22"/>
          <w:szCs w:val="22"/>
        </w:rPr>
        <w:t>8.2</w:t>
      </w:r>
      <w:r w:rsidR="006E0D2B">
        <w:rPr>
          <w:rFonts w:ascii="Arial" w:hAnsi="Arial" w:cs="Arial"/>
          <w:sz w:val="22"/>
          <w:szCs w:val="22"/>
        </w:rPr>
        <w:t>2</w:t>
      </w:r>
      <w:r w:rsidRPr="008925E9">
        <w:rPr>
          <w:rFonts w:ascii="Arial" w:hAnsi="Arial" w:cs="Arial"/>
          <w:sz w:val="22"/>
          <w:szCs w:val="22"/>
        </w:rPr>
        <w:t xml:space="preserve"> - Da reunião lavrar-se-á ata circunstanciada, em que serão registradas as ocorrências relevantes, e, ao final, será assinada pelo Pregoeiro e demais membros da Comissão, bem como pelos licitantes presentes.</w:t>
      </w:r>
    </w:p>
    <w:p w:rsidR="008925E9" w:rsidRPr="008925E9" w:rsidRDefault="008925E9" w:rsidP="00D95610">
      <w:pPr>
        <w:spacing w:after="240"/>
        <w:jc w:val="both"/>
        <w:rPr>
          <w:rFonts w:ascii="Arial" w:hAnsi="Arial" w:cs="Arial"/>
          <w:sz w:val="22"/>
          <w:szCs w:val="22"/>
        </w:rPr>
      </w:pPr>
      <w:r w:rsidRPr="008925E9">
        <w:rPr>
          <w:rFonts w:ascii="Arial" w:hAnsi="Arial" w:cs="Arial"/>
          <w:sz w:val="22"/>
          <w:szCs w:val="22"/>
        </w:rPr>
        <w:t>8.2</w:t>
      </w:r>
      <w:r w:rsidR="004A284A">
        <w:rPr>
          <w:rFonts w:ascii="Arial" w:hAnsi="Arial" w:cs="Arial"/>
          <w:sz w:val="22"/>
          <w:szCs w:val="22"/>
        </w:rPr>
        <w:t>3</w:t>
      </w:r>
      <w:r w:rsidRPr="008925E9">
        <w:rPr>
          <w:rFonts w:ascii="Arial" w:hAnsi="Arial" w:cs="Arial"/>
          <w:sz w:val="22"/>
          <w:szCs w:val="22"/>
        </w:rPr>
        <w:t xml:space="preserve"> - Os licitantes ficam obrigados a manter a validade da proposta por 60 (sessenta) dias, contados da data de sua entrega.</w:t>
      </w:r>
    </w:p>
    <w:p w:rsidR="00FC5B72" w:rsidRPr="008925E9" w:rsidRDefault="008925E9" w:rsidP="00D95610">
      <w:pPr>
        <w:pStyle w:val="Corpodetexto"/>
        <w:spacing w:after="240"/>
        <w:rPr>
          <w:rFonts w:ascii="Arial" w:hAnsi="Arial" w:cs="Arial"/>
          <w:b/>
          <w:bCs/>
          <w:sz w:val="22"/>
          <w:szCs w:val="22"/>
        </w:rPr>
      </w:pPr>
      <w:r w:rsidRPr="008925E9">
        <w:rPr>
          <w:rFonts w:ascii="Arial" w:hAnsi="Arial" w:cs="Arial"/>
          <w:sz w:val="22"/>
          <w:szCs w:val="22"/>
        </w:rPr>
        <w:t>8.2</w:t>
      </w:r>
      <w:r w:rsidR="008B1A2C">
        <w:rPr>
          <w:rFonts w:ascii="Arial" w:hAnsi="Arial" w:cs="Arial"/>
          <w:sz w:val="22"/>
          <w:szCs w:val="22"/>
        </w:rPr>
        <w:t>4</w:t>
      </w:r>
      <w:r w:rsidRPr="008925E9">
        <w:rPr>
          <w:rFonts w:ascii="Arial" w:hAnsi="Arial" w:cs="Arial"/>
          <w:sz w:val="22"/>
          <w:szCs w:val="22"/>
        </w:rPr>
        <w:t xml:space="preserve"> - Se por motivo de força maior, a adjudicação não puder ocorrer dentro do período de validade da proposta, ou seja, 60 (sessenta) dias, e caso persista o interesse do PRODERJ, este poderá solicitar a prorrogação da validade da proposta por igual prazo.</w:t>
      </w:r>
    </w:p>
    <w:p w:rsidR="00AB69F5" w:rsidRPr="005B3032" w:rsidRDefault="00AB69F5" w:rsidP="00D95610">
      <w:pPr>
        <w:pStyle w:val="Corpodetexto3"/>
        <w:spacing w:after="240"/>
        <w:jc w:val="both"/>
        <w:rPr>
          <w:rFonts w:ascii="Arial" w:hAnsi="Arial" w:cs="Arial"/>
          <w:b/>
          <w:sz w:val="22"/>
          <w:szCs w:val="22"/>
        </w:rPr>
      </w:pPr>
      <w:r w:rsidRPr="005B3032">
        <w:rPr>
          <w:rFonts w:ascii="Arial" w:hAnsi="Arial" w:cs="Arial"/>
          <w:b/>
          <w:sz w:val="22"/>
          <w:szCs w:val="22"/>
        </w:rPr>
        <w:t xml:space="preserve">9 - DA </w:t>
      </w:r>
      <w:r w:rsidR="006E13E8">
        <w:rPr>
          <w:rFonts w:ascii="Arial" w:hAnsi="Arial" w:cs="Arial"/>
          <w:b/>
          <w:sz w:val="22"/>
          <w:szCs w:val="22"/>
        </w:rPr>
        <w:t>HABILITAÇÃO</w:t>
      </w:r>
    </w:p>
    <w:p w:rsidR="00630C0A" w:rsidRPr="008B329E" w:rsidRDefault="008B329E" w:rsidP="00D95610">
      <w:pPr>
        <w:spacing w:after="240"/>
        <w:jc w:val="both"/>
        <w:rPr>
          <w:rFonts w:ascii="Arial" w:hAnsi="Arial" w:cs="Arial"/>
          <w:b/>
          <w:bCs/>
          <w:sz w:val="22"/>
          <w:szCs w:val="22"/>
        </w:rPr>
      </w:pPr>
      <w:r w:rsidRPr="008B329E">
        <w:rPr>
          <w:rFonts w:ascii="Arial" w:hAnsi="Arial" w:cs="Arial"/>
          <w:sz w:val="22"/>
          <w:szCs w:val="22"/>
        </w:rPr>
        <w:t>9.1 - Os licitantes deverão apresentar os seguintes documentos de habilitação para participar do presente certame</w:t>
      </w:r>
      <w:r>
        <w:rPr>
          <w:rFonts w:ascii="Arial" w:hAnsi="Arial" w:cs="Arial"/>
          <w:sz w:val="22"/>
          <w:szCs w:val="22"/>
        </w:rPr>
        <w:t>:</w:t>
      </w:r>
    </w:p>
    <w:p w:rsidR="00227186" w:rsidRPr="00227186" w:rsidRDefault="008B329E" w:rsidP="00D95610">
      <w:pPr>
        <w:pStyle w:val="Corpodetexto"/>
        <w:spacing w:after="240"/>
        <w:rPr>
          <w:rFonts w:ascii="Arial" w:hAnsi="Arial" w:cs="Arial"/>
          <w:sz w:val="22"/>
          <w:szCs w:val="22"/>
        </w:rPr>
      </w:pPr>
      <w:r>
        <w:rPr>
          <w:rFonts w:ascii="Arial" w:hAnsi="Arial" w:cs="Arial"/>
          <w:b/>
          <w:sz w:val="22"/>
          <w:szCs w:val="22"/>
        </w:rPr>
        <w:t>9.1.1</w:t>
      </w:r>
      <w:r w:rsidR="00227186" w:rsidRPr="00227186">
        <w:rPr>
          <w:rFonts w:ascii="Arial" w:hAnsi="Arial" w:cs="Arial"/>
          <w:b/>
          <w:sz w:val="22"/>
          <w:szCs w:val="22"/>
        </w:rPr>
        <w:t xml:space="preserve"> - </w:t>
      </w:r>
      <w:r w:rsidR="00227186" w:rsidRPr="00227186">
        <w:rPr>
          <w:rFonts w:ascii="Arial" w:hAnsi="Arial" w:cs="Arial"/>
          <w:b/>
          <w:sz w:val="22"/>
          <w:szCs w:val="22"/>
          <w:u w:val="single"/>
        </w:rPr>
        <w:t>Habilitação Jurídica</w:t>
      </w:r>
    </w:p>
    <w:p w:rsidR="00227186" w:rsidRPr="00227186" w:rsidRDefault="00227186" w:rsidP="00D95610">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a) Cédula de identidade e CPF dos sócios ou dos diretores.</w:t>
      </w:r>
    </w:p>
    <w:p w:rsidR="00227186" w:rsidRPr="00227186" w:rsidRDefault="00227186" w:rsidP="00D95610">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 xml:space="preserve">b) Registro Comercial, no caso de </w:t>
      </w:r>
      <w:proofErr w:type="gramStart"/>
      <w:r w:rsidRPr="00227186">
        <w:rPr>
          <w:rFonts w:ascii="Arial" w:hAnsi="Arial" w:cs="Arial"/>
          <w:color w:val="231F20"/>
          <w:sz w:val="22"/>
          <w:szCs w:val="22"/>
        </w:rPr>
        <w:t>empresário pessoa</w:t>
      </w:r>
      <w:proofErr w:type="gramEnd"/>
      <w:r w:rsidRPr="00227186">
        <w:rPr>
          <w:rFonts w:ascii="Arial" w:hAnsi="Arial" w:cs="Arial"/>
          <w:color w:val="231F20"/>
          <w:sz w:val="22"/>
          <w:szCs w:val="22"/>
        </w:rPr>
        <w:t xml:space="preserve"> física.</w:t>
      </w:r>
    </w:p>
    <w:p w:rsidR="00227186" w:rsidRPr="00227186" w:rsidRDefault="00227186" w:rsidP="00D95610">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c) Ato Constitutivo, Estatuto ou Contrato Social em vigor, devidamente registrado, em se tratando de sociedades empresárias, e, no caso de sociedades por ações, acompanhado de documentos de eleição de seus administradores.</w:t>
      </w:r>
    </w:p>
    <w:p w:rsidR="00227186" w:rsidRPr="00227186" w:rsidRDefault="00227186" w:rsidP="00D95610">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d) Inscrição do Ato Constitutivo, no caso de sociedades simples, acompanhada de prova de diretoria em exercício.</w:t>
      </w:r>
    </w:p>
    <w:p w:rsidR="00227186" w:rsidRPr="00227186" w:rsidRDefault="00227186" w:rsidP="00D95610">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e) Decreto de autorização, em se tratando de empresa ou sociedade estrangeira em funcionamento no país, e ato de registro ou autorização para funcionamento expedido pelo órgão competente, quando a atividade assim o exigir.</w:t>
      </w:r>
    </w:p>
    <w:p w:rsidR="00227186" w:rsidRDefault="00227186" w:rsidP="00D95610">
      <w:pPr>
        <w:autoSpaceDE w:val="0"/>
        <w:autoSpaceDN w:val="0"/>
        <w:adjustRightInd w:val="0"/>
        <w:spacing w:after="240"/>
        <w:jc w:val="both"/>
        <w:rPr>
          <w:rFonts w:ascii="Arial" w:hAnsi="Arial" w:cs="Arial"/>
          <w:color w:val="231F20"/>
          <w:sz w:val="22"/>
          <w:szCs w:val="22"/>
        </w:rPr>
      </w:pPr>
      <w:r w:rsidRPr="00227186">
        <w:rPr>
          <w:rFonts w:ascii="Arial" w:hAnsi="Arial" w:cs="Arial"/>
          <w:color w:val="231F20"/>
          <w:sz w:val="22"/>
          <w:szCs w:val="22"/>
        </w:rPr>
        <w:t>f) A Sociedade Simples que não adotar um dos tipos regulados nos artigos 1.039 a 1.092 do Código Civil, deverá mencionar, no Contrato Social, por força do art. 997, inciso VI, as pessoas naturais incumbidas da administração.</w:t>
      </w:r>
    </w:p>
    <w:p w:rsidR="00227186" w:rsidRPr="00227186" w:rsidRDefault="00FA1AEB" w:rsidP="00D95610">
      <w:pPr>
        <w:autoSpaceDE w:val="0"/>
        <w:autoSpaceDN w:val="0"/>
        <w:adjustRightInd w:val="0"/>
        <w:spacing w:after="240"/>
        <w:jc w:val="both"/>
        <w:rPr>
          <w:rFonts w:ascii="Arial" w:hAnsi="Arial" w:cs="Arial"/>
          <w:bCs/>
          <w:color w:val="231F20"/>
          <w:sz w:val="22"/>
          <w:szCs w:val="22"/>
        </w:rPr>
      </w:pPr>
      <w:r>
        <w:rPr>
          <w:rFonts w:ascii="Arial" w:hAnsi="Arial" w:cs="Arial"/>
          <w:b/>
          <w:bCs/>
          <w:color w:val="231F20"/>
          <w:sz w:val="22"/>
          <w:szCs w:val="22"/>
        </w:rPr>
        <w:t xml:space="preserve">9.1.2 </w:t>
      </w:r>
      <w:r w:rsidR="00227186" w:rsidRPr="00227186">
        <w:rPr>
          <w:rFonts w:ascii="Arial" w:hAnsi="Arial" w:cs="Arial"/>
          <w:b/>
          <w:bCs/>
          <w:color w:val="231F20"/>
          <w:sz w:val="22"/>
          <w:szCs w:val="22"/>
        </w:rPr>
        <w:t xml:space="preserve">- </w:t>
      </w:r>
      <w:r w:rsidR="00227186" w:rsidRPr="00227186">
        <w:rPr>
          <w:rFonts w:ascii="Arial" w:hAnsi="Arial" w:cs="Arial"/>
          <w:b/>
          <w:bCs/>
          <w:color w:val="231F20"/>
          <w:sz w:val="22"/>
          <w:szCs w:val="22"/>
          <w:u w:val="single"/>
        </w:rPr>
        <w:t>Regularidade Fiscal e Trabalhista</w:t>
      </w:r>
    </w:p>
    <w:p w:rsidR="00227186" w:rsidRDefault="00227186" w:rsidP="00D95610">
      <w:pPr>
        <w:pStyle w:val="Corpodetexto"/>
        <w:spacing w:after="240"/>
        <w:rPr>
          <w:rFonts w:ascii="Arial" w:hAnsi="Arial" w:cs="Arial"/>
          <w:sz w:val="22"/>
          <w:szCs w:val="22"/>
        </w:rPr>
      </w:pPr>
      <w:r w:rsidRPr="00227186">
        <w:rPr>
          <w:rFonts w:ascii="Arial" w:hAnsi="Arial" w:cs="Arial"/>
          <w:sz w:val="22"/>
          <w:szCs w:val="22"/>
        </w:rPr>
        <w:t>a) Prova de Inscrição no Cadastro de Pessoas Físicas (CPF) ou no Cadastro Nacional de Pessoas Jurídicas (CNPJ).</w:t>
      </w:r>
    </w:p>
    <w:p w:rsidR="00D95610" w:rsidRDefault="00D95610" w:rsidP="00D95610">
      <w:pPr>
        <w:pStyle w:val="Corpodetexto"/>
        <w:spacing w:after="240"/>
        <w:rPr>
          <w:rFonts w:ascii="Arial" w:hAnsi="Arial" w:cs="Arial"/>
          <w:sz w:val="22"/>
          <w:szCs w:val="22"/>
        </w:rPr>
      </w:pPr>
    </w:p>
    <w:p w:rsidR="00227186" w:rsidRPr="00227186" w:rsidRDefault="00227186" w:rsidP="00845507">
      <w:pPr>
        <w:pStyle w:val="Corpodetexto"/>
        <w:spacing w:after="200"/>
        <w:rPr>
          <w:rFonts w:ascii="Arial" w:hAnsi="Arial" w:cs="Arial"/>
          <w:sz w:val="22"/>
          <w:szCs w:val="22"/>
        </w:rPr>
      </w:pPr>
      <w:r w:rsidRPr="00227186">
        <w:rPr>
          <w:rFonts w:ascii="Arial" w:hAnsi="Arial" w:cs="Arial"/>
          <w:sz w:val="22"/>
          <w:szCs w:val="22"/>
        </w:rPr>
        <w:t xml:space="preserve">b) Prova de </w:t>
      </w:r>
      <w:r w:rsidR="005D0766">
        <w:rPr>
          <w:rFonts w:ascii="Arial" w:hAnsi="Arial" w:cs="Arial"/>
          <w:sz w:val="22"/>
          <w:szCs w:val="22"/>
        </w:rPr>
        <w:t>I</w:t>
      </w:r>
      <w:r w:rsidRPr="00227186">
        <w:rPr>
          <w:rFonts w:ascii="Arial" w:hAnsi="Arial" w:cs="Arial"/>
          <w:sz w:val="22"/>
          <w:szCs w:val="22"/>
        </w:rPr>
        <w:t xml:space="preserve">nscrição no </w:t>
      </w:r>
      <w:r w:rsidR="005D0766">
        <w:rPr>
          <w:rFonts w:ascii="Arial" w:hAnsi="Arial" w:cs="Arial"/>
          <w:sz w:val="22"/>
          <w:szCs w:val="22"/>
        </w:rPr>
        <w:t>C</w:t>
      </w:r>
      <w:r w:rsidRPr="00227186">
        <w:rPr>
          <w:rFonts w:ascii="Arial" w:hAnsi="Arial" w:cs="Arial"/>
          <w:sz w:val="22"/>
          <w:szCs w:val="22"/>
        </w:rPr>
        <w:t xml:space="preserve">adastro de </w:t>
      </w:r>
      <w:r w:rsidR="005D0766">
        <w:rPr>
          <w:rFonts w:ascii="Arial" w:hAnsi="Arial" w:cs="Arial"/>
          <w:sz w:val="22"/>
          <w:szCs w:val="22"/>
        </w:rPr>
        <w:t>C</w:t>
      </w:r>
      <w:r w:rsidRPr="00227186">
        <w:rPr>
          <w:rFonts w:ascii="Arial" w:hAnsi="Arial" w:cs="Arial"/>
          <w:sz w:val="22"/>
          <w:szCs w:val="22"/>
        </w:rPr>
        <w:t xml:space="preserve">ontribuintes </w:t>
      </w:r>
      <w:r w:rsidR="005D0766">
        <w:rPr>
          <w:rFonts w:ascii="Arial" w:hAnsi="Arial" w:cs="Arial"/>
          <w:sz w:val="22"/>
          <w:szCs w:val="22"/>
        </w:rPr>
        <w:t>E</w:t>
      </w:r>
      <w:r w:rsidRPr="00227186">
        <w:rPr>
          <w:rFonts w:ascii="Arial" w:hAnsi="Arial" w:cs="Arial"/>
          <w:sz w:val="22"/>
          <w:szCs w:val="22"/>
        </w:rPr>
        <w:t xml:space="preserve">stadual ou </w:t>
      </w:r>
      <w:r w:rsidR="005D0766">
        <w:rPr>
          <w:rFonts w:ascii="Arial" w:hAnsi="Arial" w:cs="Arial"/>
          <w:sz w:val="22"/>
          <w:szCs w:val="22"/>
        </w:rPr>
        <w:t>M</w:t>
      </w:r>
      <w:r w:rsidRPr="00227186">
        <w:rPr>
          <w:rFonts w:ascii="Arial" w:hAnsi="Arial" w:cs="Arial"/>
          <w:sz w:val="22"/>
          <w:szCs w:val="22"/>
        </w:rPr>
        <w:t>unicipal, se houver, relativo ao domicílio ou sede do licitante, ou outra equivalente, na forma da lei.</w:t>
      </w:r>
    </w:p>
    <w:p w:rsidR="00227186" w:rsidRPr="005D0766" w:rsidRDefault="00227186" w:rsidP="00845507">
      <w:pPr>
        <w:pStyle w:val="Corpodetexto"/>
        <w:spacing w:after="200"/>
        <w:rPr>
          <w:rFonts w:ascii="Arial" w:hAnsi="Arial" w:cs="Arial"/>
          <w:sz w:val="22"/>
          <w:szCs w:val="22"/>
        </w:rPr>
      </w:pPr>
      <w:r w:rsidRPr="005D0766">
        <w:rPr>
          <w:rFonts w:ascii="Arial" w:hAnsi="Arial" w:cs="Arial"/>
          <w:sz w:val="22"/>
          <w:szCs w:val="22"/>
        </w:rPr>
        <w:t xml:space="preserve">c) Prova de </w:t>
      </w:r>
      <w:r w:rsidR="005D0766" w:rsidRPr="005D0766">
        <w:rPr>
          <w:rFonts w:ascii="Arial" w:hAnsi="Arial" w:cs="Arial"/>
          <w:sz w:val="22"/>
          <w:szCs w:val="22"/>
        </w:rPr>
        <w:t>r</w:t>
      </w:r>
      <w:r w:rsidRPr="005D0766">
        <w:rPr>
          <w:rFonts w:ascii="Arial" w:hAnsi="Arial" w:cs="Arial"/>
          <w:sz w:val="22"/>
          <w:szCs w:val="22"/>
        </w:rPr>
        <w:t>egularidade perante as Fazendas Federal, Estadual e Municipal do domicílio ou sede do licitante</w:t>
      </w:r>
      <w:r w:rsidR="005D0766" w:rsidRPr="005D0766">
        <w:rPr>
          <w:rFonts w:ascii="Arial" w:hAnsi="Arial" w:cs="Arial"/>
          <w:sz w:val="22"/>
          <w:szCs w:val="22"/>
        </w:rPr>
        <w:t>,</w:t>
      </w:r>
      <w:r w:rsidRPr="005D0766">
        <w:rPr>
          <w:rFonts w:ascii="Arial" w:hAnsi="Arial" w:cs="Arial"/>
          <w:sz w:val="22"/>
          <w:szCs w:val="22"/>
        </w:rPr>
        <w:t xml:space="preserve"> </w:t>
      </w:r>
      <w:r w:rsidR="005D0766" w:rsidRPr="005D0766">
        <w:rPr>
          <w:rFonts w:ascii="Arial" w:hAnsi="Arial" w:cs="Arial"/>
          <w:color w:val="231F20"/>
          <w:sz w:val="22"/>
          <w:szCs w:val="22"/>
        </w:rPr>
        <w:t>que será realizada da seguinte forma</w:t>
      </w:r>
      <w:r w:rsidRPr="005D0766">
        <w:rPr>
          <w:rFonts w:ascii="Arial" w:hAnsi="Arial" w:cs="Arial"/>
          <w:sz w:val="22"/>
          <w:szCs w:val="22"/>
        </w:rPr>
        <w:t>:</w:t>
      </w:r>
    </w:p>
    <w:p w:rsidR="00B72F09" w:rsidRDefault="00B72F09" w:rsidP="00845507">
      <w:pPr>
        <w:autoSpaceDE w:val="0"/>
        <w:autoSpaceDN w:val="0"/>
        <w:adjustRightInd w:val="0"/>
        <w:spacing w:after="200"/>
        <w:jc w:val="both"/>
        <w:rPr>
          <w:rFonts w:ascii="Arial" w:hAnsi="Arial" w:cs="Arial"/>
          <w:color w:val="231F20"/>
          <w:sz w:val="22"/>
          <w:szCs w:val="22"/>
        </w:rPr>
      </w:pPr>
      <w:proofErr w:type="gramStart"/>
      <w:r w:rsidRPr="00B72F09">
        <w:rPr>
          <w:rFonts w:ascii="Arial" w:hAnsi="Arial" w:cs="Arial"/>
          <w:bCs/>
          <w:color w:val="231F20"/>
          <w:sz w:val="22"/>
          <w:szCs w:val="22"/>
        </w:rPr>
        <w:t>c.</w:t>
      </w:r>
      <w:proofErr w:type="gramEnd"/>
      <w:r w:rsidRPr="00B72F09">
        <w:rPr>
          <w:rFonts w:ascii="Arial" w:hAnsi="Arial" w:cs="Arial"/>
          <w:bCs/>
          <w:color w:val="231F20"/>
          <w:sz w:val="22"/>
          <w:szCs w:val="22"/>
        </w:rPr>
        <w:t xml:space="preserve">1) </w:t>
      </w:r>
      <w:r w:rsidRPr="00130074">
        <w:rPr>
          <w:rFonts w:ascii="Arial" w:hAnsi="Arial" w:cs="Arial"/>
          <w:color w:val="231F20"/>
          <w:sz w:val="22"/>
          <w:szCs w:val="22"/>
          <w:u w:val="single"/>
        </w:rPr>
        <w:t>Fazenda Federal</w:t>
      </w:r>
      <w:r w:rsidRPr="00B72F09">
        <w:rPr>
          <w:rFonts w:ascii="Arial" w:hAnsi="Arial" w:cs="Arial"/>
          <w:color w:val="231F20"/>
          <w:sz w:val="22"/>
          <w:szCs w:val="22"/>
        </w:rPr>
        <w:t>: apresentação d</w:t>
      </w:r>
      <w:r w:rsidR="00B10BB0">
        <w:rPr>
          <w:rFonts w:ascii="Arial" w:hAnsi="Arial" w:cs="Arial"/>
          <w:color w:val="231F20"/>
          <w:sz w:val="22"/>
          <w:szCs w:val="22"/>
        </w:rPr>
        <w:t>a</w:t>
      </w:r>
      <w:r w:rsidRPr="00B72F09">
        <w:rPr>
          <w:rFonts w:ascii="Arial" w:hAnsi="Arial" w:cs="Arial"/>
          <w:color w:val="231F20"/>
          <w:sz w:val="22"/>
          <w:szCs w:val="22"/>
        </w:rPr>
        <w:t xml:space="preserv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Pr>
          <w:rFonts w:ascii="Arial" w:hAnsi="Arial" w:cs="Arial"/>
          <w:color w:val="231F20"/>
          <w:sz w:val="22"/>
          <w:szCs w:val="22"/>
        </w:rPr>
        <w:t>“</w:t>
      </w:r>
      <w:r w:rsidRPr="00B72F09">
        <w:rPr>
          <w:rFonts w:ascii="Arial" w:hAnsi="Arial" w:cs="Arial"/>
          <w:color w:val="231F20"/>
          <w:sz w:val="22"/>
          <w:szCs w:val="22"/>
        </w:rPr>
        <w:t>a</w:t>
      </w:r>
      <w:r>
        <w:rPr>
          <w:rFonts w:ascii="Arial" w:hAnsi="Arial" w:cs="Arial"/>
          <w:color w:val="231F20"/>
          <w:sz w:val="22"/>
          <w:szCs w:val="22"/>
        </w:rPr>
        <w:t>”</w:t>
      </w:r>
      <w:r w:rsidRPr="00B72F09">
        <w:rPr>
          <w:rFonts w:ascii="Arial" w:hAnsi="Arial" w:cs="Arial"/>
          <w:color w:val="231F20"/>
          <w:sz w:val="22"/>
          <w:szCs w:val="22"/>
        </w:rPr>
        <w:t xml:space="preserve"> a </w:t>
      </w:r>
      <w:r>
        <w:rPr>
          <w:rFonts w:ascii="Arial" w:hAnsi="Arial" w:cs="Arial"/>
          <w:color w:val="231F20"/>
          <w:sz w:val="22"/>
          <w:szCs w:val="22"/>
        </w:rPr>
        <w:t>“</w:t>
      </w:r>
      <w:r w:rsidRPr="00B72F09">
        <w:rPr>
          <w:rFonts w:ascii="Arial" w:hAnsi="Arial" w:cs="Arial"/>
          <w:color w:val="231F20"/>
          <w:sz w:val="22"/>
          <w:szCs w:val="22"/>
        </w:rPr>
        <w:t>d</w:t>
      </w:r>
      <w:r>
        <w:rPr>
          <w:rFonts w:ascii="Arial" w:hAnsi="Arial" w:cs="Arial"/>
          <w:color w:val="231F20"/>
          <w:sz w:val="22"/>
          <w:szCs w:val="22"/>
        </w:rPr>
        <w:t>”</w:t>
      </w:r>
      <w:r w:rsidRPr="00B72F09">
        <w:rPr>
          <w:rFonts w:ascii="Arial" w:hAnsi="Arial" w:cs="Arial"/>
          <w:color w:val="231F20"/>
          <w:sz w:val="22"/>
          <w:szCs w:val="22"/>
        </w:rPr>
        <w:t>, do parágrafo único, do art. 11 da Lei nº 8.212, de 1991</w:t>
      </w:r>
      <w:r w:rsidR="005E413C">
        <w:rPr>
          <w:rFonts w:ascii="Arial" w:hAnsi="Arial" w:cs="Arial"/>
          <w:color w:val="231F20"/>
          <w:sz w:val="22"/>
          <w:szCs w:val="22"/>
        </w:rPr>
        <w:t>.</w:t>
      </w:r>
    </w:p>
    <w:p w:rsidR="00FB5DDA" w:rsidRPr="00FB5DDA" w:rsidRDefault="00FB5DDA" w:rsidP="00845507">
      <w:pPr>
        <w:autoSpaceDE w:val="0"/>
        <w:autoSpaceDN w:val="0"/>
        <w:adjustRightInd w:val="0"/>
        <w:spacing w:after="200"/>
        <w:jc w:val="both"/>
        <w:rPr>
          <w:rFonts w:ascii="Arial" w:hAnsi="Arial" w:cs="Arial"/>
          <w:color w:val="231F20"/>
          <w:sz w:val="22"/>
          <w:szCs w:val="22"/>
        </w:rPr>
      </w:pPr>
      <w:proofErr w:type="gramStart"/>
      <w:r w:rsidRPr="00FB5DDA">
        <w:rPr>
          <w:rFonts w:ascii="Arial" w:hAnsi="Arial" w:cs="Arial"/>
          <w:bCs/>
          <w:color w:val="231F20"/>
          <w:sz w:val="22"/>
          <w:szCs w:val="22"/>
        </w:rPr>
        <w:t>c.</w:t>
      </w:r>
      <w:proofErr w:type="gramEnd"/>
      <w:r w:rsidRPr="00FB5DDA">
        <w:rPr>
          <w:rFonts w:ascii="Arial" w:hAnsi="Arial" w:cs="Arial"/>
          <w:bCs/>
          <w:color w:val="231F20"/>
          <w:sz w:val="22"/>
          <w:szCs w:val="22"/>
        </w:rPr>
        <w:t xml:space="preserve">2) </w:t>
      </w:r>
      <w:r w:rsidRPr="00130074">
        <w:rPr>
          <w:rFonts w:ascii="Arial" w:hAnsi="Arial" w:cs="Arial"/>
          <w:color w:val="231F20"/>
          <w:sz w:val="22"/>
          <w:szCs w:val="22"/>
          <w:u w:val="single"/>
        </w:rPr>
        <w:t>Fazenda Estadual</w:t>
      </w:r>
      <w:r w:rsidRPr="00FB5DDA">
        <w:rPr>
          <w:rFonts w:ascii="Arial" w:hAnsi="Arial" w:cs="Arial"/>
          <w:color w:val="231F20"/>
          <w:sz w:val="22"/>
          <w:szCs w:val="22"/>
        </w:rPr>
        <w:t xml:space="preserve">: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w:t>
      </w:r>
      <w:r w:rsidR="00B10BB0">
        <w:rPr>
          <w:rFonts w:ascii="Arial" w:hAnsi="Arial" w:cs="Arial"/>
          <w:color w:val="231F20"/>
          <w:sz w:val="22"/>
          <w:szCs w:val="22"/>
        </w:rPr>
        <w:t>C</w:t>
      </w:r>
      <w:r w:rsidRPr="00FB5DDA">
        <w:rPr>
          <w:rFonts w:ascii="Arial" w:hAnsi="Arial" w:cs="Arial"/>
          <w:color w:val="231F20"/>
          <w:sz w:val="22"/>
          <w:szCs w:val="22"/>
        </w:rPr>
        <w:t xml:space="preserve">ertidão comprobatória de que o licitante, em razão do objeto social, está isento de </w:t>
      </w:r>
      <w:r w:rsidR="00B10BB0">
        <w:rPr>
          <w:rFonts w:ascii="Arial" w:hAnsi="Arial" w:cs="Arial"/>
          <w:color w:val="231F20"/>
          <w:sz w:val="22"/>
          <w:szCs w:val="22"/>
        </w:rPr>
        <w:t>I</w:t>
      </w:r>
      <w:r w:rsidRPr="00FB5DDA">
        <w:rPr>
          <w:rFonts w:ascii="Arial" w:hAnsi="Arial" w:cs="Arial"/>
          <w:color w:val="231F20"/>
          <w:sz w:val="22"/>
          <w:szCs w:val="22"/>
        </w:rPr>
        <w:t xml:space="preserve">nscrição </w:t>
      </w:r>
      <w:r w:rsidR="00B10BB0">
        <w:rPr>
          <w:rFonts w:ascii="Arial" w:hAnsi="Arial" w:cs="Arial"/>
          <w:color w:val="231F20"/>
          <w:sz w:val="22"/>
          <w:szCs w:val="22"/>
        </w:rPr>
        <w:t>E</w:t>
      </w:r>
      <w:r w:rsidRPr="00FB5DDA">
        <w:rPr>
          <w:rFonts w:ascii="Arial" w:hAnsi="Arial" w:cs="Arial"/>
          <w:color w:val="231F20"/>
          <w:sz w:val="22"/>
          <w:szCs w:val="22"/>
        </w:rPr>
        <w:t>stadual</w:t>
      </w:r>
      <w:r w:rsidR="00B10BB0">
        <w:rPr>
          <w:rFonts w:ascii="Arial" w:hAnsi="Arial" w:cs="Arial"/>
          <w:color w:val="231F20"/>
          <w:sz w:val="22"/>
          <w:szCs w:val="22"/>
        </w:rPr>
        <w:t>.</w:t>
      </w:r>
    </w:p>
    <w:p w:rsidR="00FB5DDA" w:rsidRPr="00FB5DDA" w:rsidRDefault="00FB5DDA" w:rsidP="00845507">
      <w:pPr>
        <w:autoSpaceDE w:val="0"/>
        <w:autoSpaceDN w:val="0"/>
        <w:adjustRightInd w:val="0"/>
        <w:spacing w:after="200"/>
        <w:jc w:val="both"/>
        <w:rPr>
          <w:rFonts w:ascii="Arial" w:hAnsi="Arial" w:cs="Arial"/>
          <w:color w:val="231F20"/>
          <w:sz w:val="22"/>
          <w:szCs w:val="22"/>
        </w:rPr>
      </w:pPr>
      <w:proofErr w:type="gramStart"/>
      <w:r w:rsidRPr="00FB5DDA">
        <w:rPr>
          <w:rFonts w:ascii="Arial" w:hAnsi="Arial" w:cs="Arial"/>
          <w:bCs/>
          <w:color w:val="231F20"/>
          <w:sz w:val="22"/>
          <w:szCs w:val="22"/>
        </w:rPr>
        <w:t>c.</w:t>
      </w:r>
      <w:proofErr w:type="gramEnd"/>
      <w:r w:rsidRPr="00FB5DDA">
        <w:rPr>
          <w:rFonts w:ascii="Arial" w:hAnsi="Arial" w:cs="Arial"/>
          <w:bCs/>
          <w:color w:val="231F20"/>
          <w:sz w:val="22"/>
          <w:szCs w:val="22"/>
        </w:rPr>
        <w:t xml:space="preserve">2.1) </w:t>
      </w:r>
      <w:r w:rsidR="00592F96">
        <w:rPr>
          <w:rFonts w:ascii="Arial" w:hAnsi="Arial" w:cs="Arial"/>
          <w:bCs/>
          <w:color w:val="231F20"/>
          <w:sz w:val="22"/>
          <w:szCs w:val="22"/>
        </w:rPr>
        <w:t>C</w:t>
      </w:r>
      <w:r w:rsidRPr="00FB5DDA">
        <w:rPr>
          <w:rFonts w:ascii="Arial" w:hAnsi="Arial" w:cs="Arial"/>
          <w:color w:val="231F20"/>
          <w:sz w:val="22"/>
          <w:szCs w:val="22"/>
        </w:rPr>
        <w:t xml:space="preserve">aso o licitante esteja estabelecido no Estado do Rio de Janeiro, a </w:t>
      </w:r>
      <w:r w:rsidR="00592F96">
        <w:rPr>
          <w:rFonts w:ascii="Arial" w:hAnsi="Arial" w:cs="Arial"/>
          <w:color w:val="231F20"/>
          <w:sz w:val="22"/>
          <w:szCs w:val="22"/>
        </w:rPr>
        <w:t>P</w:t>
      </w:r>
      <w:r w:rsidRPr="00FB5DDA">
        <w:rPr>
          <w:rFonts w:ascii="Arial" w:hAnsi="Arial" w:cs="Arial"/>
          <w:color w:val="231F20"/>
          <w:sz w:val="22"/>
          <w:szCs w:val="22"/>
        </w:rPr>
        <w:t xml:space="preserve">rova de </w:t>
      </w:r>
      <w:r w:rsidR="00592F96">
        <w:rPr>
          <w:rFonts w:ascii="Arial" w:hAnsi="Arial" w:cs="Arial"/>
          <w:color w:val="231F20"/>
          <w:sz w:val="22"/>
          <w:szCs w:val="22"/>
        </w:rPr>
        <w:t>R</w:t>
      </w:r>
      <w:r w:rsidRPr="00FB5DDA">
        <w:rPr>
          <w:rFonts w:ascii="Arial" w:hAnsi="Arial" w:cs="Arial"/>
          <w:color w:val="231F20"/>
          <w:sz w:val="22"/>
          <w:szCs w:val="22"/>
        </w:rPr>
        <w:t xml:space="preserve">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para fins de participação em licitação, expedida pela Procuradoria Geral do Estado ou, se for o caso, </w:t>
      </w:r>
      <w:r w:rsidR="006A0886">
        <w:rPr>
          <w:rFonts w:ascii="Arial" w:hAnsi="Arial" w:cs="Arial"/>
          <w:color w:val="231F20"/>
          <w:sz w:val="22"/>
          <w:szCs w:val="22"/>
        </w:rPr>
        <w:t>C</w:t>
      </w:r>
      <w:r w:rsidRPr="00FB5DDA">
        <w:rPr>
          <w:rFonts w:ascii="Arial" w:hAnsi="Arial" w:cs="Arial"/>
          <w:color w:val="231F20"/>
          <w:sz w:val="22"/>
          <w:szCs w:val="22"/>
        </w:rPr>
        <w:t xml:space="preserve">ertidão comprobatória de que o licitante, em razão do objeto social, está isento de </w:t>
      </w:r>
      <w:r w:rsidR="006A0886">
        <w:rPr>
          <w:rFonts w:ascii="Arial" w:hAnsi="Arial" w:cs="Arial"/>
          <w:color w:val="231F20"/>
          <w:sz w:val="22"/>
          <w:szCs w:val="22"/>
        </w:rPr>
        <w:t>I</w:t>
      </w:r>
      <w:r w:rsidRPr="00FB5DDA">
        <w:rPr>
          <w:rFonts w:ascii="Arial" w:hAnsi="Arial" w:cs="Arial"/>
          <w:color w:val="231F20"/>
          <w:sz w:val="22"/>
          <w:szCs w:val="22"/>
        </w:rPr>
        <w:t xml:space="preserve">nscrição </w:t>
      </w:r>
      <w:r w:rsidR="006A0886">
        <w:rPr>
          <w:rFonts w:ascii="Arial" w:hAnsi="Arial" w:cs="Arial"/>
          <w:color w:val="231F20"/>
          <w:sz w:val="22"/>
          <w:szCs w:val="22"/>
        </w:rPr>
        <w:t>E</w:t>
      </w:r>
      <w:r w:rsidR="007263CC">
        <w:rPr>
          <w:rFonts w:ascii="Arial" w:hAnsi="Arial" w:cs="Arial"/>
          <w:color w:val="231F20"/>
          <w:sz w:val="22"/>
          <w:szCs w:val="22"/>
        </w:rPr>
        <w:t>stadual.</w:t>
      </w:r>
    </w:p>
    <w:p w:rsidR="00FB5DDA" w:rsidRPr="00FB5DDA" w:rsidRDefault="00FB5DDA" w:rsidP="009A6F67">
      <w:pPr>
        <w:autoSpaceDE w:val="0"/>
        <w:autoSpaceDN w:val="0"/>
        <w:adjustRightInd w:val="0"/>
        <w:spacing w:after="200"/>
        <w:jc w:val="both"/>
        <w:rPr>
          <w:rFonts w:ascii="Arial" w:hAnsi="Arial" w:cs="Arial"/>
          <w:color w:val="231F20"/>
          <w:sz w:val="22"/>
          <w:szCs w:val="22"/>
        </w:rPr>
      </w:pPr>
      <w:proofErr w:type="gramStart"/>
      <w:r w:rsidRPr="00FB5DDA">
        <w:rPr>
          <w:rFonts w:ascii="Arial" w:hAnsi="Arial" w:cs="Arial"/>
          <w:bCs/>
          <w:color w:val="231F20"/>
          <w:sz w:val="22"/>
          <w:szCs w:val="22"/>
        </w:rPr>
        <w:t>c.</w:t>
      </w:r>
      <w:proofErr w:type="gramEnd"/>
      <w:r w:rsidRPr="00FB5DDA">
        <w:rPr>
          <w:rFonts w:ascii="Arial" w:hAnsi="Arial" w:cs="Arial"/>
          <w:bCs/>
          <w:color w:val="231F20"/>
          <w:sz w:val="22"/>
          <w:szCs w:val="22"/>
        </w:rPr>
        <w:t xml:space="preserve">3) </w:t>
      </w:r>
      <w:r w:rsidRPr="00130074">
        <w:rPr>
          <w:rFonts w:ascii="Arial" w:hAnsi="Arial" w:cs="Arial"/>
          <w:color w:val="231F20"/>
          <w:sz w:val="22"/>
          <w:szCs w:val="22"/>
          <w:u w:val="single"/>
        </w:rPr>
        <w:t>Fazenda Municipal</w:t>
      </w:r>
      <w:r w:rsidRPr="00FB5DDA">
        <w:rPr>
          <w:rFonts w:ascii="Arial" w:hAnsi="Arial" w:cs="Arial"/>
          <w:color w:val="231F20"/>
          <w:sz w:val="22"/>
          <w:szCs w:val="22"/>
        </w:rPr>
        <w:t xml:space="preserve">: apresentação da Certidão Negativa de Débitos, ou Certidão Positiva com efeito de Negativa, do Imposto sobre Serviços de Qualquer Natureza - ISS, ou, se for o caso, certidão comprobatória de que o licitante, em razão do objeto social, está isento de </w:t>
      </w:r>
      <w:r w:rsidR="005F4023">
        <w:rPr>
          <w:rFonts w:ascii="Arial" w:hAnsi="Arial" w:cs="Arial"/>
          <w:color w:val="231F20"/>
          <w:sz w:val="22"/>
          <w:szCs w:val="22"/>
        </w:rPr>
        <w:t>I</w:t>
      </w:r>
      <w:r w:rsidRPr="00FB5DDA">
        <w:rPr>
          <w:rFonts w:ascii="Arial" w:hAnsi="Arial" w:cs="Arial"/>
          <w:color w:val="231F20"/>
          <w:sz w:val="22"/>
          <w:szCs w:val="22"/>
        </w:rPr>
        <w:t xml:space="preserve">nscrição </w:t>
      </w:r>
      <w:r w:rsidR="005F4023">
        <w:rPr>
          <w:rFonts w:ascii="Arial" w:hAnsi="Arial" w:cs="Arial"/>
          <w:color w:val="231F20"/>
          <w:sz w:val="22"/>
          <w:szCs w:val="22"/>
        </w:rPr>
        <w:t>M</w:t>
      </w:r>
      <w:r w:rsidRPr="00FB5DDA">
        <w:rPr>
          <w:rFonts w:ascii="Arial" w:hAnsi="Arial" w:cs="Arial"/>
          <w:color w:val="231F20"/>
          <w:sz w:val="22"/>
          <w:szCs w:val="22"/>
        </w:rPr>
        <w:t>unicipal;</w:t>
      </w:r>
    </w:p>
    <w:p w:rsidR="00FB5DDA" w:rsidRPr="00FB5DDA" w:rsidRDefault="00FB5DDA" w:rsidP="009A6F67">
      <w:pPr>
        <w:autoSpaceDE w:val="0"/>
        <w:autoSpaceDN w:val="0"/>
        <w:adjustRightInd w:val="0"/>
        <w:spacing w:after="200"/>
        <w:jc w:val="both"/>
        <w:rPr>
          <w:rFonts w:ascii="Arial" w:hAnsi="Arial" w:cs="Arial"/>
          <w:color w:val="231F20"/>
          <w:sz w:val="22"/>
          <w:szCs w:val="22"/>
        </w:rPr>
      </w:pPr>
      <w:r w:rsidRPr="00FB5DDA">
        <w:rPr>
          <w:rFonts w:ascii="Arial" w:hAnsi="Arial" w:cs="Arial"/>
          <w:bCs/>
          <w:color w:val="231F20"/>
          <w:sz w:val="22"/>
          <w:szCs w:val="22"/>
        </w:rPr>
        <w:t xml:space="preserve">d) </w:t>
      </w:r>
      <w:r w:rsidRPr="00FB5DDA">
        <w:rPr>
          <w:rFonts w:ascii="Arial" w:hAnsi="Arial" w:cs="Arial"/>
          <w:color w:val="231F20"/>
          <w:sz w:val="22"/>
          <w:szCs w:val="22"/>
        </w:rPr>
        <w:t xml:space="preserve">Certificado de Regularidade do FGTS </w:t>
      </w:r>
      <w:r w:rsidR="00E02195">
        <w:rPr>
          <w:rFonts w:ascii="Arial" w:hAnsi="Arial" w:cs="Arial"/>
          <w:color w:val="231F20"/>
          <w:sz w:val="22"/>
          <w:szCs w:val="22"/>
        </w:rPr>
        <w:t>–</w:t>
      </w:r>
      <w:r w:rsidRPr="00FB5DDA">
        <w:rPr>
          <w:rFonts w:ascii="Arial" w:hAnsi="Arial" w:cs="Arial"/>
          <w:color w:val="231F20"/>
          <w:sz w:val="22"/>
          <w:szCs w:val="22"/>
        </w:rPr>
        <w:t xml:space="preserve"> CRF</w:t>
      </w:r>
      <w:r w:rsidR="00E02195">
        <w:rPr>
          <w:rFonts w:ascii="Arial" w:hAnsi="Arial" w:cs="Arial"/>
          <w:color w:val="231F20"/>
          <w:sz w:val="22"/>
          <w:szCs w:val="22"/>
        </w:rPr>
        <w:t>.</w:t>
      </w:r>
    </w:p>
    <w:p w:rsidR="00227186" w:rsidRPr="00227186" w:rsidRDefault="00357B60" w:rsidP="009A6F67">
      <w:pPr>
        <w:spacing w:after="200"/>
        <w:jc w:val="both"/>
        <w:rPr>
          <w:rFonts w:ascii="Arial" w:hAnsi="Arial" w:cs="Arial"/>
          <w:sz w:val="22"/>
          <w:szCs w:val="22"/>
        </w:rPr>
      </w:pPr>
      <w:r>
        <w:rPr>
          <w:rFonts w:ascii="Arial" w:hAnsi="Arial" w:cs="Arial"/>
          <w:sz w:val="22"/>
          <w:szCs w:val="22"/>
        </w:rPr>
        <w:t>e</w:t>
      </w:r>
      <w:r w:rsidR="00227186" w:rsidRPr="00227186">
        <w:rPr>
          <w:rFonts w:ascii="Arial" w:hAnsi="Arial" w:cs="Arial"/>
          <w:sz w:val="22"/>
          <w:szCs w:val="22"/>
        </w:rPr>
        <w:t>) Prova de inexistência de débitos inadimplidos perante a Justiça do Trabalho, mediante a apresentação de Certidão Negativa de Débitos Trabalhistas (CNDT) ou da Certidão Positiva de Débitos Trabalhistas com os mesmos efeitos da CNDT.</w:t>
      </w:r>
    </w:p>
    <w:p w:rsidR="00227186" w:rsidRPr="00227186" w:rsidRDefault="00454FB5" w:rsidP="009A6F67">
      <w:pPr>
        <w:pStyle w:val="Corpodetexto2"/>
        <w:spacing w:after="200" w:line="240" w:lineRule="auto"/>
        <w:jc w:val="both"/>
        <w:rPr>
          <w:rFonts w:ascii="Arial" w:hAnsi="Arial" w:cs="Arial"/>
          <w:sz w:val="22"/>
          <w:szCs w:val="22"/>
        </w:rPr>
      </w:pPr>
      <w:r>
        <w:rPr>
          <w:rFonts w:ascii="Arial" w:hAnsi="Arial" w:cs="Arial"/>
          <w:sz w:val="22"/>
          <w:szCs w:val="22"/>
        </w:rPr>
        <w:t>9.1.2.1</w:t>
      </w:r>
      <w:r w:rsidR="00227186" w:rsidRPr="00227186">
        <w:rPr>
          <w:rFonts w:ascii="Arial" w:hAnsi="Arial" w:cs="Arial"/>
          <w:sz w:val="22"/>
          <w:szCs w:val="22"/>
        </w:rPr>
        <w:t xml:space="preserve"> - Na hipótese de tratar-se de Microempresa – ME ou de Empresa de Pequeno Porte - EPP, na forma da lei, não obstante a obrigatoriedade de apresentação de toda a documentação </w:t>
      </w:r>
      <w:proofErr w:type="spellStart"/>
      <w:r w:rsidR="00227186" w:rsidRPr="00227186">
        <w:rPr>
          <w:rFonts w:ascii="Arial" w:hAnsi="Arial" w:cs="Arial"/>
          <w:sz w:val="22"/>
          <w:szCs w:val="22"/>
        </w:rPr>
        <w:t>habilitatória</w:t>
      </w:r>
      <w:proofErr w:type="spellEnd"/>
      <w:r w:rsidR="00227186" w:rsidRPr="00227186">
        <w:rPr>
          <w:rFonts w:ascii="Arial" w:hAnsi="Arial" w:cs="Arial"/>
          <w:sz w:val="22"/>
          <w:szCs w:val="22"/>
        </w:rPr>
        <w:t>, a comprovação de regularidade fiscal somente será exigida para efeito de assinatura do Contrato caso se sagre vencedora na licitação.</w:t>
      </w:r>
    </w:p>
    <w:p w:rsidR="009D55A4" w:rsidRPr="00215F73" w:rsidRDefault="00215F73" w:rsidP="009A6F67">
      <w:pPr>
        <w:pStyle w:val="Corpodetexto2"/>
        <w:spacing w:after="200" w:line="240" w:lineRule="auto"/>
        <w:jc w:val="both"/>
        <w:rPr>
          <w:rFonts w:ascii="Arial" w:hAnsi="Arial" w:cs="Arial"/>
          <w:sz w:val="22"/>
          <w:szCs w:val="22"/>
        </w:rPr>
      </w:pPr>
      <w:r>
        <w:rPr>
          <w:rFonts w:ascii="Arial" w:hAnsi="Arial" w:cs="Arial"/>
          <w:sz w:val="22"/>
          <w:szCs w:val="22"/>
        </w:rPr>
        <w:t xml:space="preserve">9.1.2.2 - </w:t>
      </w:r>
      <w:r w:rsidR="009D55A4" w:rsidRPr="00215F73">
        <w:rPr>
          <w:rFonts w:ascii="Arial" w:hAnsi="Arial" w:cs="Arial"/>
          <w:sz w:val="22"/>
          <w:szCs w:val="22"/>
        </w:rPr>
        <w:t xml:space="preserve">Caso a documentação apresentada pela ME ou pela EPP contenha alguma restrição lhe será assegurado o prazo de </w:t>
      </w:r>
      <w:r w:rsidR="009D55A4" w:rsidRPr="00215F73">
        <w:rPr>
          <w:rFonts w:ascii="Arial" w:hAnsi="Arial" w:cs="Arial"/>
          <w:b/>
          <w:sz w:val="22"/>
          <w:szCs w:val="22"/>
        </w:rPr>
        <w:t>05 (cinco) dias úteis</w:t>
      </w:r>
      <w:r w:rsidR="009D55A4" w:rsidRPr="00215F73">
        <w:rPr>
          <w:rFonts w:ascii="Arial" w:hAnsi="Arial" w:cs="Arial"/>
          <w:sz w:val="22"/>
          <w:szCs w:val="22"/>
        </w:rPr>
        <w:t xml:space="preserve">, contados da declaração do vencedor do certame (no momento imediatamente posterior à fase de habilitação), para a regularização da documentação, pagamento ou parcelamento do débito, e emissão de eventuais </w:t>
      </w:r>
      <w:r>
        <w:rPr>
          <w:rFonts w:ascii="Arial" w:hAnsi="Arial" w:cs="Arial"/>
          <w:sz w:val="22"/>
          <w:szCs w:val="22"/>
        </w:rPr>
        <w:t>C</w:t>
      </w:r>
      <w:r w:rsidR="009D55A4" w:rsidRPr="00215F73">
        <w:rPr>
          <w:rFonts w:ascii="Arial" w:hAnsi="Arial" w:cs="Arial"/>
          <w:sz w:val="22"/>
          <w:szCs w:val="22"/>
        </w:rPr>
        <w:t xml:space="preserve">ertidões </w:t>
      </w:r>
      <w:r>
        <w:rPr>
          <w:rFonts w:ascii="Arial" w:hAnsi="Arial" w:cs="Arial"/>
          <w:sz w:val="22"/>
          <w:szCs w:val="22"/>
        </w:rPr>
        <w:t>N</w:t>
      </w:r>
      <w:r w:rsidR="009D55A4" w:rsidRPr="00215F73">
        <w:rPr>
          <w:rFonts w:ascii="Arial" w:hAnsi="Arial" w:cs="Arial"/>
          <w:sz w:val="22"/>
          <w:szCs w:val="22"/>
        </w:rPr>
        <w:t xml:space="preserve">egativas ou </w:t>
      </w:r>
      <w:r>
        <w:rPr>
          <w:rFonts w:ascii="Arial" w:hAnsi="Arial" w:cs="Arial"/>
          <w:sz w:val="22"/>
          <w:szCs w:val="22"/>
        </w:rPr>
        <w:t>P</w:t>
      </w:r>
      <w:r w:rsidR="009D55A4" w:rsidRPr="00215F73">
        <w:rPr>
          <w:rFonts w:ascii="Arial" w:hAnsi="Arial" w:cs="Arial"/>
          <w:sz w:val="22"/>
          <w:szCs w:val="22"/>
        </w:rPr>
        <w:t>ositivas que tenham efeito negativo</w:t>
      </w:r>
      <w:r>
        <w:rPr>
          <w:rFonts w:ascii="Arial" w:hAnsi="Arial" w:cs="Arial"/>
          <w:sz w:val="22"/>
          <w:szCs w:val="22"/>
        </w:rPr>
        <w:t>.</w:t>
      </w:r>
    </w:p>
    <w:p w:rsidR="00227186" w:rsidRDefault="00FA5DF7" w:rsidP="009A6F67">
      <w:pPr>
        <w:pStyle w:val="Corpodetexto2"/>
        <w:spacing w:after="200" w:line="240" w:lineRule="auto"/>
        <w:jc w:val="both"/>
        <w:rPr>
          <w:rFonts w:ascii="Arial" w:hAnsi="Arial" w:cs="Arial"/>
          <w:sz w:val="22"/>
          <w:szCs w:val="22"/>
        </w:rPr>
      </w:pPr>
      <w:r>
        <w:rPr>
          <w:rFonts w:ascii="Arial" w:hAnsi="Arial" w:cs="Arial"/>
          <w:sz w:val="22"/>
          <w:szCs w:val="22"/>
        </w:rPr>
        <w:t>9.1</w:t>
      </w:r>
      <w:r w:rsidR="00227186" w:rsidRPr="00227186">
        <w:rPr>
          <w:rFonts w:ascii="Arial" w:hAnsi="Arial" w:cs="Arial"/>
          <w:sz w:val="22"/>
          <w:szCs w:val="22"/>
        </w:rPr>
        <w:t>.2.</w:t>
      </w:r>
      <w:r>
        <w:rPr>
          <w:rFonts w:ascii="Arial" w:hAnsi="Arial" w:cs="Arial"/>
          <w:sz w:val="22"/>
          <w:szCs w:val="22"/>
        </w:rPr>
        <w:t>3</w:t>
      </w:r>
      <w:r w:rsidR="00227186" w:rsidRPr="00227186">
        <w:rPr>
          <w:rFonts w:ascii="Arial" w:hAnsi="Arial" w:cs="Arial"/>
          <w:sz w:val="22"/>
          <w:szCs w:val="22"/>
        </w:rPr>
        <w:t xml:space="preserve"> - O prazo acima poderá ser prorrogado por igual período, mediante requerimento do interessado, a critério exclusivo da Administração Pública.</w:t>
      </w:r>
    </w:p>
    <w:p w:rsidR="00BB5343" w:rsidRPr="00227186" w:rsidRDefault="00FA5DF7" w:rsidP="00784D6D">
      <w:pPr>
        <w:autoSpaceDE w:val="0"/>
        <w:autoSpaceDN w:val="0"/>
        <w:adjustRightInd w:val="0"/>
        <w:spacing w:after="240"/>
        <w:jc w:val="both"/>
        <w:rPr>
          <w:rFonts w:ascii="Arial" w:hAnsi="Arial" w:cs="Arial"/>
          <w:bCs/>
          <w:iCs/>
          <w:sz w:val="22"/>
          <w:szCs w:val="22"/>
        </w:rPr>
      </w:pPr>
      <w:r>
        <w:rPr>
          <w:rFonts w:ascii="Arial" w:hAnsi="Arial" w:cs="Arial"/>
          <w:sz w:val="22"/>
          <w:szCs w:val="22"/>
        </w:rPr>
        <w:t>9.1.2.4</w:t>
      </w:r>
      <w:r w:rsidR="00227186" w:rsidRPr="00227186">
        <w:rPr>
          <w:rFonts w:ascii="Arial" w:hAnsi="Arial" w:cs="Arial"/>
          <w:sz w:val="22"/>
          <w:szCs w:val="22"/>
        </w:rPr>
        <w:t xml:space="preserve"> - A não regularização da documentação no prazo estipulado implicará a decadência do direito à contratação, sem prejuízo da aplicação das sanções previstas no art. 81 da </w:t>
      </w:r>
      <w:r w:rsidR="00227186" w:rsidRPr="00227186">
        <w:rPr>
          <w:rFonts w:ascii="Arial" w:hAnsi="Arial" w:cs="Arial"/>
          <w:bCs/>
          <w:iCs/>
          <w:sz w:val="22"/>
          <w:szCs w:val="22"/>
        </w:rPr>
        <w:t>Lei nº 8.666, de 21 de junho de 1993.</w:t>
      </w:r>
    </w:p>
    <w:p w:rsidR="00227186" w:rsidRPr="00466AAD" w:rsidRDefault="00E16718" w:rsidP="00E50DF6">
      <w:pPr>
        <w:spacing w:after="240"/>
        <w:jc w:val="both"/>
        <w:rPr>
          <w:rFonts w:ascii="Arial" w:hAnsi="Arial" w:cs="Arial"/>
          <w:sz w:val="22"/>
          <w:szCs w:val="22"/>
        </w:rPr>
      </w:pPr>
      <w:r w:rsidRPr="00466AAD">
        <w:rPr>
          <w:rFonts w:ascii="Arial" w:hAnsi="Arial" w:cs="Arial"/>
          <w:b/>
          <w:sz w:val="22"/>
          <w:szCs w:val="22"/>
        </w:rPr>
        <w:t>9.1.3</w:t>
      </w:r>
      <w:r w:rsidR="00227186" w:rsidRPr="00466AAD">
        <w:rPr>
          <w:rFonts w:ascii="Arial" w:hAnsi="Arial" w:cs="Arial"/>
          <w:b/>
          <w:sz w:val="22"/>
          <w:szCs w:val="22"/>
        </w:rPr>
        <w:t xml:space="preserve"> - </w:t>
      </w:r>
      <w:r w:rsidR="00227186" w:rsidRPr="00466AAD">
        <w:rPr>
          <w:rFonts w:ascii="Arial" w:hAnsi="Arial" w:cs="Arial"/>
          <w:b/>
          <w:sz w:val="22"/>
          <w:szCs w:val="22"/>
          <w:u w:val="single"/>
        </w:rPr>
        <w:t>Qualificação Econômico-Financeira</w:t>
      </w:r>
      <w:r w:rsidR="00227186" w:rsidRPr="00466AAD">
        <w:rPr>
          <w:rFonts w:ascii="Arial" w:hAnsi="Arial" w:cs="Arial"/>
          <w:sz w:val="22"/>
          <w:szCs w:val="22"/>
          <w:u w:val="single"/>
        </w:rPr>
        <w:t xml:space="preserve"> </w:t>
      </w:r>
    </w:p>
    <w:p w:rsidR="00227186" w:rsidRPr="00FE3E6A" w:rsidRDefault="00227186" w:rsidP="00E50DF6">
      <w:pPr>
        <w:autoSpaceDE w:val="0"/>
        <w:autoSpaceDN w:val="0"/>
        <w:adjustRightInd w:val="0"/>
        <w:spacing w:after="240"/>
        <w:jc w:val="both"/>
        <w:rPr>
          <w:rFonts w:ascii="Arial" w:hAnsi="Arial" w:cs="Arial"/>
          <w:color w:val="231F20"/>
          <w:sz w:val="22"/>
          <w:szCs w:val="22"/>
        </w:rPr>
      </w:pPr>
      <w:r w:rsidRPr="00FE3E6A">
        <w:rPr>
          <w:rFonts w:ascii="Arial" w:hAnsi="Arial" w:cs="Arial"/>
          <w:color w:val="231F20"/>
          <w:sz w:val="22"/>
          <w:szCs w:val="22"/>
        </w:rPr>
        <w:t xml:space="preserve">a) </w:t>
      </w:r>
      <w:r w:rsidR="00FE3E6A" w:rsidRPr="00FE3E6A">
        <w:rPr>
          <w:rFonts w:ascii="Arial" w:hAnsi="Arial" w:cs="Arial"/>
          <w:sz w:val="22"/>
          <w:szCs w:val="22"/>
        </w:rPr>
        <w:t>Certidões negativas de falências e concordatas expedidas pelos distribuidores da sede.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falências e concordatas</w:t>
      </w:r>
      <w:r w:rsidRPr="00FE3E6A">
        <w:rPr>
          <w:rFonts w:ascii="Arial" w:hAnsi="Arial" w:cs="Arial"/>
          <w:color w:val="231F20"/>
          <w:sz w:val="22"/>
          <w:szCs w:val="22"/>
        </w:rPr>
        <w:t>.</w:t>
      </w:r>
    </w:p>
    <w:p w:rsidR="00474E93" w:rsidRPr="000F07E2" w:rsidRDefault="00474E93" w:rsidP="00474E93">
      <w:pPr>
        <w:pStyle w:val="Corpodetexto2"/>
        <w:spacing w:after="240" w:line="240" w:lineRule="auto"/>
        <w:jc w:val="both"/>
        <w:rPr>
          <w:rFonts w:ascii="Arial" w:hAnsi="Arial" w:cs="Arial"/>
          <w:sz w:val="22"/>
          <w:szCs w:val="22"/>
        </w:rPr>
      </w:pPr>
      <w:r w:rsidRPr="000F07E2">
        <w:rPr>
          <w:rFonts w:ascii="Arial" w:hAnsi="Arial" w:cs="Arial"/>
          <w:sz w:val="22"/>
          <w:szCs w:val="22"/>
        </w:rPr>
        <w:t xml:space="preserve">b) </w:t>
      </w:r>
      <w:r w:rsidR="000F07E2" w:rsidRPr="000F07E2">
        <w:rPr>
          <w:rFonts w:ascii="Arial" w:hAnsi="Arial" w:cs="Arial"/>
          <w:bCs/>
          <w:sz w:val="22"/>
          <w:szCs w:val="22"/>
        </w:rPr>
        <w:t xml:space="preserve">Balanço Patrimonial e Demonstrações Contábeis do último exercício social, desde que já exigíveis e apresentados na forma da lei, incluindo Termo de Abertura e Encerramento do livro contábil, que comprovem a boa situação financeira da empresa, vedada a sua substituição por balancetes ou balanços provisórios. O Balanço Patrimonial deverá apresentar Índice de Liquidez Geral (ILG) e Índice de Liquidez Corrente (ILC) igual ou maior do que </w:t>
      </w:r>
      <w:proofErr w:type="gramStart"/>
      <w:r w:rsidR="000F07E2" w:rsidRPr="000F07E2">
        <w:rPr>
          <w:rFonts w:ascii="Arial" w:hAnsi="Arial" w:cs="Arial"/>
          <w:bCs/>
          <w:sz w:val="22"/>
          <w:szCs w:val="22"/>
          <w:u w:val="single"/>
        </w:rPr>
        <w:t>1</w:t>
      </w:r>
      <w:proofErr w:type="gramEnd"/>
      <w:r w:rsidR="000F07E2" w:rsidRPr="000F07E2">
        <w:rPr>
          <w:rFonts w:ascii="Arial" w:hAnsi="Arial" w:cs="Arial"/>
          <w:bCs/>
          <w:sz w:val="22"/>
          <w:szCs w:val="22"/>
        </w:rPr>
        <w:t>.</w:t>
      </w:r>
    </w:p>
    <w:p w:rsidR="00474E93" w:rsidRPr="00E7341E" w:rsidRDefault="00474E93" w:rsidP="00474E93">
      <w:pPr>
        <w:pStyle w:val="Corpodetexto"/>
        <w:rPr>
          <w:rFonts w:ascii="Arial" w:hAnsi="Arial" w:cs="Arial"/>
          <w:bCs/>
          <w:sz w:val="22"/>
          <w:szCs w:val="22"/>
        </w:rPr>
      </w:pPr>
      <w:r w:rsidRPr="00E7341E">
        <w:rPr>
          <w:rFonts w:ascii="Arial" w:hAnsi="Arial" w:cs="Arial"/>
          <w:bCs/>
          <w:sz w:val="22"/>
          <w:szCs w:val="22"/>
        </w:rPr>
        <w:t xml:space="preserve">b.1) ILG = </w:t>
      </w:r>
      <w:r w:rsidRPr="00E7341E">
        <w:rPr>
          <w:rFonts w:ascii="Arial" w:hAnsi="Arial" w:cs="Arial"/>
          <w:bCs/>
          <w:sz w:val="22"/>
          <w:szCs w:val="22"/>
          <w:u w:val="single"/>
        </w:rPr>
        <w:t xml:space="preserve">Ativo Circulante + Realizável a Longo Prazo  </w:t>
      </w:r>
      <w:r w:rsidRPr="00E7341E">
        <w:rPr>
          <w:rFonts w:ascii="Arial" w:hAnsi="Arial" w:cs="Arial"/>
          <w:bCs/>
          <w:sz w:val="22"/>
          <w:szCs w:val="22"/>
        </w:rPr>
        <w:t>&gt; ou = 1</w:t>
      </w:r>
    </w:p>
    <w:p w:rsidR="00474E93" w:rsidRPr="00E7341E" w:rsidRDefault="00474E93" w:rsidP="00474E93">
      <w:pPr>
        <w:pStyle w:val="Corpodetexto"/>
        <w:spacing w:after="120"/>
        <w:ind w:firstLine="1077"/>
        <w:rPr>
          <w:rFonts w:ascii="Arial" w:hAnsi="Arial" w:cs="Arial"/>
          <w:bCs/>
          <w:sz w:val="22"/>
          <w:szCs w:val="22"/>
        </w:rPr>
      </w:pPr>
      <w:r w:rsidRPr="00E7341E">
        <w:rPr>
          <w:rFonts w:ascii="Arial" w:hAnsi="Arial" w:cs="Arial"/>
          <w:bCs/>
          <w:sz w:val="22"/>
          <w:szCs w:val="22"/>
        </w:rPr>
        <w:t>Passivo Circulante + Exigível a Longo Prazo</w:t>
      </w:r>
    </w:p>
    <w:p w:rsidR="00474E93" w:rsidRPr="00E7341E" w:rsidRDefault="00474E93" w:rsidP="00474E93">
      <w:pPr>
        <w:pStyle w:val="Corpodetexto"/>
        <w:rPr>
          <w:rFonts w:ascii="Arial" w:hAnsi="Arial" w:cs="Arial"/>
          <w:bCs/>
          <w:sz w:val="22"/>
          <w:szCs w:val="22"/>
          <w:u w:val="single"/>
        </w:rPr>
      </w:pPr>
      <w:r w:rsidRPr="00E7341E">
        <w:rPr>
          <w:rFonts w:ascii="Arial" w:hAnsi="Arial" w:cs="Arial"/>
          <w:bCs/>
          <w:sz w:val="22"/>
          <w:szCs w:val="22"/>
        </w:rPr>
        <w:t xml:space="preserve">b.2) ILC = </w:t>
      </w:r>
      <w:r w:rsidRPr="00E7341E">
        <w:rPr>
          <w:rFonts w:ascii="Arial" w:hAnsi="Arial" w:cs="Arial"/>
          <w:bCs/>
          <w:sz w:val="22"/>
          <w:szCs w:val="22"/>
          <w:u w:val="single"/>
        </w:rPr>
        <w:t xml:space="preserve">Ativo Circulante        </w:t>
      </w:r>
      <w:r w:rsidRPr="00E7341E">
        <w:rPr>
          <w:rFonts w:ascii="Arial" w:hAnsi="Arial" w:cs="Arial"/>
          <w:bCs/>
          <w:sz w:val="22"/>
          <w:szCs w:val="22"/>
        </w:rPr>
        <w:t>&gt; ou = 1</w:t>
      </w:r>
    </w:p>
    <w:p w:rsidR="00474E93" w:rsidRPr="00E7341E" w:rsidRDefault="00474E93" w:rsidP="00474E93">
      <w:pPr>
        <w:pStyle w:val="Corpodetexto"/>
        <w:spacing w:after="240"/>
        <w:ind w:firstLine="1077"/>
        <w:rPr>
          <w:rFonts w:ascii="Arial" w:hAnsi="Arial" w:cs="Arial"/>
          <w:bCs/>
          <w:sz w:val="22"/>
          <w:szCs w:val="22"/>
          <w:u w:val="single"/>
        </w:rPr>
      </w:pPr>
      <w:r w:rsidRPr="00E7341E">
        <w:rPr>
          <w:rFonts w:ascii="Arial" w:hAnsi="Arial" w:cs="Arial"/>
          <w:bCs/>
          <w:sz w:val="22"/>
          <w:szCs w:val="22"/>
        </w:rPr>
        <w:t>Passivo Circulante</w:t>
      </w:r>
    </w:p>
    <w:p w:rsidR="00474E93" w:rsidRDefault="00474E93" w:rsidP="00474E93">
      <w:pPr>
        <w:pStyle w:val="Corpodetexto"/>
        <w:spacing w:after="240"/>
        <w:rPr>
          <w:rFonts w:ascii="Arial" w:hAnsi="Arial" w:cs="Arial"/>
          <w:bCs/>
          <w:sz w:val="22"/>
          <w:szCs w:val="22"/>
        </w:rPr>
      </w:pPr>
      <w:r w:rsidRPr="00E7341E">
        <w:rPr>
          <w:rFonts w:ascii="Arial" w:hAnsi="Arial" w:cs="Arial"/>
          <w:bCs/>
          <w:sz w:val="22"/>
          <w:szCs w:val="22"/>
        </w:rPr>
        <w:t xml:space="preserve">b.3) Os índices contábeis serão calculados pelo licitante e confirmados pelo responsável da contabilidade mediante assinatura e a indicação de seu nome e do número de registro no Conselho Regional de Contabilidade. </w:t>
      </w:r>
    </w:p>
    <w:p w:rsidR="00F3469F" w:rsidRPr="00E7341E" w:rsidRDefault="00F3469F" w:rsidP="00F3469F">
      <w:pPr>
        <w:pStyle w:val="Corpodetexto"/>
        <w:spacing w:after="240"/>
        <w:rPr>
          <w:rFonts w:ascii="Arial" w:hAnsi="Arial" w:cs="Arial"/>
          <w:bCs/>
          <w:sz w:val="22"/>
          <w:szCs w:val="22"/>
          <w:u w:val="single"/>
        </w:rPr>
      </w:pPr>
      <w:r>
        <w:rPr>
          <w:rFonts w:ascii="Arial" w:hAnsi="Arial" w:cs="Arial"/>
          <w:sz w:val="22"/>
          <w:szCs w:val="22"/>
        </w:rPr>
        <w:t xml:space="preserve">c) Os licitantes </w:t>
      </w:r>
      <w:r>
        <w:rPr>
          <w:rFonts w:ascii="Arial" w:hAnsi="Arial" w:cs="Arial"/>
          <w:bCs/>
          <w:sz w:val="22"/>
          <w:szCs w:val="22"/>
        </w:rPr>
        <w:t xml:space="preserve">deverão comprovar ser dotados de patrimônio líquido igual ou superior a 10% do valor de cada LOTE, na forma do subitem </w:t>
      </w:r>
      <w:r w:rsidR="00F34045">
        <w:rPr>
          <w:rFonts w:ascii="Arial" w:hAnsi="Arial" w:cs="Arial"/>
          <w:bCs/>
          <w:sz w:val="22"/>
          <w:szCs w:val="22"/>
        </w:rPr>
        <w:t>4</w:t>
      </w:r>
      <w:r>
        <w:rPr>
          <w:rFonts w:ascii="Arial" w:hAnsi="Arial" w:cs="Arial"/>
          <w:bCs/>
          <w:sz w:val="22"/>
          <w:szCs w:val="22"/>
        </w:rPr>
        <w:t>.2 do Edital.</w:t>
      </w:r>
    </w:p>
    <w:p w:rsidR="00AB69F5" w:rsidRPr="006043CD" w:rsidRDefault="006A7542" w:rsidP="00845507">
      <w:pPr>
        <w:spacing w:after="200"/>
        <w:jc w:val="both"/>
        <w:rPr>
          <w:rFonts w:ascii="Arial" w:hAnsi="Arial" w:cs="Arial"/>
          <w:sz w:val="22"/>
          <w:szCs w:val="22"/>
        </w:rPr>
      </w:pPr>
      <w:r w:rsidRPr="006043CD">
        <w:rPr>
          <w:rFonts w:ascii="Arial" w:hAnsi="Arial" w:cs="Arial"/>
          <w:b/>
          <w:sz w:val="22"/>
          <w:szCs w:val="22"/>
        </w:rPr>
        <w:t>9.1.4</w:t>
      </w:r>
      <w:r w:rsidR="00AB69F5" w:rsidRPr="006043CD">
        <w:rPr>
          <w:rFonts w:ascii="Arial" w:hAnsi="Arial" w:cs="Arial"/>
          <w:b/>
          <w:sz w:val="22"/>
          <w:szCs w:val="22"/>
        </w:rPr>
        <w:t xml:space="preserve"> - </w:t>
      </w:r>
      <w:r w:rsidR="00AB69F5" w:rsidRPr="006043CD">
        <w:rPr>
          <w:rFonts w:ascii="Arial" w:hAnsi="Arial" w:cs="Arial"/>
          <w:b/>
          <w:sz w:val="22"/>
          <w:szCs w:val="22"/>
          <w:u w:val="single"/>
        </w:rPr>
        <w:t>Qualificação Técnica</w:t>
      </w:r>
      <w:r w:rsidR="00AB69F5" w:rsidRPr="006043CD">
        <w:rPr>
          <w:rFonts w:ascii="Arial" w:hAnsi="Arial" w:cs="Arial"/>
          <w:sz w:val="22"/>
          <w:szCs w:val="22"/>
        </w:rPr>
        <w:t xml:space="preserve"> </w:t>
      </w:r>
    </w:p>
    <w:p w:rsidR="00C73BE0" w:rsidRPr="00C73BE0" w:rsidRDefault="00C73BE0" w:rsidP="00C73BE0">
      <w:pPr>
        <w:autoSpaceDE w:val="0"/>
        <w:autoSpaceDN w:val="0"/>
        <w:adjustRightInd w:val="0"/>
        <w:spacing w:after="200"/>
        <w:jc w:val="both"/>
        <w:rPr>
          <w:rFonts w:ascii="Arial" w:hAnsi="Arial" w:cs="Arial"/>
          <w:sz w:val="22"/>
          <w:szCs w:val="22"/>
        </w:rPr>
      </w:pPr>
      <w:r w:rsidRPr="00C73BE0">
        <w:rPr>
          <w:rFonts w:ascii="Arial" w:hAnsi="Arial" w:cs="Arial"/>
          <w:sz w:val="22"/>
          <w:szCs w:val="22"/>
        </w:rPr>
        <w:t>a) Apresentação d</w:t>
      </w:r>
      <w:r w:rsidR="00A33442">
        <w:rPr>
          <w:rFonts w:ascii="Arial" w:hAnsi="Arial" w:cs="Arial"/>
          <w:sz w:val="22"/>
          <w:szCs w:val="22"/>
        </w:rPr>
        <w:t xml:space="preserve">o licitante vencedor </w:t>
      </w:r>
      <w:r w:rsidR="004E28D7">
        <w:rPr>
          <w:rFonts w:ascii="Arial" w:hAnsi="Arial" w:cs="Arial"/>
          <w:sz w:val="22"/>
          <w:szCs w:val="22"/>
        </w:rPr>
        <w:t>d</w:t>
      </w:r>
      <w:r w:rsidR="00A33442">
        <w:rPr>
          <w:rFonts w:ascii="Arial" w:hAnsi="Arial" w:cs="Arial"/>
          <w:sz w:val="22"/>
          <w:szCs w:val="22"/>
        </w:rPr>
        <w:t>o</w:t>
      </w:r>
      <w:r w:rsidRPr="00C73BE0">
        <w:rPr>
          <w:rFonts w:ascii="Arial" w:hAnsi="Arial" w:cs="Arial"/>
          <w:sz w:val="22"/>
          <w:szCs w:val="22"/>
        </w:rPr>
        <w:t xml:space="preserve"> TERMO DE AUTORIZAÇÃO ou DECLARAÇÃO de que detêm a CONCESSÃO dada pela Agência Nacional de Telecomunicações – ANATEL, para prestação de Serviço Móvel Pessoal – SMP e Serviço de Acesso Móvel – Modem 3G/4G.</w:t>
      </w:r>
    </w:p>
    <w:p w:rsidR="00C73BE0" w:rsidRPr="00C73BE0" w:rsidRDefault="00C73BE0" w:rsidP="00C73BE0">
      <w:pPr>
        <w:autoSpaceDE w:val="0"/>
        <w:autoSpaceDN w:val="0"/>
        <w:adjustRightInd w:val="0"/>
        <w:spacing w:after="200"/>
        <w:jc w:val="both"/>
        <w:rPr>
          <w:rFonts w:ascii="Arial" w:hAnsi="Arial" w:cs="Arial"/>
          <w:sz w:val="22"/>
          <w:szCs w:val="22"/>
        </w:rPr>
      </w:pPr>
      <w:proofErr w:type="gramStart"/>
      <w:r w:rsidRPr="00C73BE0">
        <w:rPr>
          <w:rFonts w:ascii="Arial" w:hAnsi="Arial" w:cs="Arial"/>
          <w:bCs/>
          <w:sz w:val="22"/>
          <w:szCs w:val="22"/>
        </w:rPr>
        <w:t>a.</w:t>
      </w:r>
      <w:proofErr w:type="gramEnd"/>
      <w:r w:rsidRPr="00C73BE0">
        <w:rPr>
          <w:rFonts w:ascii="Arial" w:hAnsi="Arial" w:cs="Arial"/>
          <w:bCs/>
          <w:sz w:val="22"/>
          <w:szCs w:val="22"/>
        </w:rPr>
        <w:t xml:space="preserve">1) Será permitido também, que o licitante apresente o extrato do Termo de Autorização outorgado </w:t>
      </w:r>
      <w:r w:rsidRPr="00C73BE0">
        <w:rPr>
          <w:rFonts w:ascii="Arial" w:hAnsi="Arial" w:cs="Arial"/>
          <w:sz w:val="22"/>
          <w:szCs w:val="22"/>
        </w:rPr>
        <w:t>pela ANATEL,</w:t>
      </w:r>
      <w:r w:rsidRPr="00C73BE0">
        <w:rPr>
          <w:rFonts w:ascii="Arial" w:hAnsi="Arial" w:cs="Arial"/>
          <w:bCs/>
          <w:sz w:val="22"/>
          <w:szCs w:val="22"/>
        </w:rPr>
        <w:t xml:space="preserve"> devidamente publicado no Diário Oficial da União.</w:t>
      </w:r>
    </w:p>
    <w:p w:rsidR="00C73BE0" w:rsidRDefault="00C73BE0" w:rsidP="00C73BE0">
      <w:pPr>
        <w:spacing w:after="200"/>
        <w:jc w:val="both"/>
        <w:rPr>
          <w:rFonts w:ascii="Arial" w:hAnsi="Arial" w:cs="Arial"/>
          <w:sz w:val="22"/>
          <w:szCs w:val="22"/>
        </w:rPr>
      </w:pPr>
      <w:r>
        <w:rPr>
          <w:rFonts w:ascii="Arial" w:hAnsi="Arial" w:cs="Arial"/>
          <w:sz w:val="22"/>
          <w:szCs w:val="22"/>
        </w:rPr>
        <w:t xml:space="preserve">b) </w:t>
      </w:r>
      <w:r w:rsidRPr="001C3555">
        <w:rPr>
          <w:rFonts w:ascii="Arial" w:hAnsi="Arial" w:cs="Arial"/>
          <w:sz w:val="22"/>
          <w:szCs w:val="22"/>
        </w:rPr>
        <w:t xml:space="preserve">Prover cobertura de telefonia móvel em todo o território estadual, nos seus 92 (noventa e dois) municípios, e em todos os Estados da Federação em roaming nacional, de acordo com a cobertura mínima </w:t>
      </w:r>
      <w:r w:rsidRPr="000B15EC">
        <w:rPr>
          <w:rFonts w:ascii="Arial" w:hAnsi="Arial" w:cs="Arial"/>
          <w:sz w:val="22"/>
          <w:szCs w:val="22"/>
        </w:rPr>
        <w:t xml:space="preserve">exigida </w:t>
      </w:r>
      <w:r w:rsidRPr="000B15EC">
        <w:rPr>
          <w:rFonts w:ascii="Arial" w:hAnsi="Arial" w:cs="Arial"/>
          <w:b/>
          <w:sz w:val="22"/>
          <w:szCs w:val="22"/>
        </w:rPr>
        <w:t>no subitem 11.1 do Termo de Referência (Anexo I)</w:t>
      </w:r>
      <w:r w:rsidRPr="001C3555">
        <w:rPr>
          <w:rFonts w:ascii="Arial" w:hAnsi="Arial" w:cs="Arial"/>
          <w:sz w:val="22"/>
          <w:szCs w:val="22"/>
        </w:rPr>
        <w:t xml:space="preserve"> definida pela ANATEL. </w:t>
      </w:r>
    </w:p>
    <w:p w:rsidR="00C73BE0" w:rsidRPr="00306183" w:rsidRDefault="00C73BE0" w:rsidP="00C73BE0">
      <w:pPr>
        <w:autoSpaceDE w:val="0"/>
        <w:autoSpaceDN w:val="0"/>
        <w:adjustRightInd w:val="0"/>
        <w:spacing w:after="200"/>
        <w:jc w:val="both"/>
        <w:rPr>
          <w:rFonts w:ascii="Arial" w:hAnsi="Arial" w:cs="Arial"/>
          <w:sz w:val="22"/>
          <w:szCs w:val="22"/>
        </w:rPr>
      </w:pPr>
      <w:proofErr w:type="gramStart"/>
      <w:r w:rsidRPr="00306183">
        <w:rPr>
          <w:rFonts w:ascii="Arial" w:hAnsi="Arial" w:cs="Arial"/>
          <w:sz w:val="22"/>
          <w:szCs w:val="22"/>
        </w:rPr>
        <w:t>b.</w:t>
      </w:r>
      <w:proofErr w:type="gramEnd"/>
      <w:r w:rsidRPr="00306183">
        <w:rPr>
          <w:rFonts w:ascii="Arial" w:hAnsi="Arial" w:cs="Arial"/>
          <w:sz w:val="22"/>
          <w:szCs w:val="22"/>
        </w:rPr>
        <w:t xml:space="preserve">1) Esta comprovação deverá ser feita através de declaração do próprio licitante. </w:t>
      </w:r>
    </w:p>
    <w:p w:rsidR="00C73BE0" w:rsidRPr="001C3555" w:rsidRDefault="00C73BE0" w:rsidP="00C73BE0">
      <w:pPr>
        <w:spacing w:after="200"/>
        <w:jc w:val="both"/>
        <w:rPr>
          <w:rFonts w:ascii="Arial" w:hAnsi="Arial" w:cs="Arial"/>
          <w:sz w:val="22"/>
          <w:szCs w:val="22"/>
        </w:rPr>
      </w:pPr>
      <w:r>
        <w:rPr>
          <w:rFonts w:ascii="Arial" w:hAnsi="Arial" w:cs="Arial"/>
          <w:sz w:val="22"/>
          <w:szCs w:val="22"/>
        </w:rPr>
        <w:t xml:space="preserve">c) </w:t>
      </w:r>
      <w:r w:rsidRPr="001C3555">
        <w:rPr>
          <w:rFonts w:ascii="Arial" w:hAnsi="Arial" w:cs="Arial"/>
          <w:sz w:val="22"/>
          <w:szCs w:val="22"/>
        </w:rPr>
        <w:t xml:space="preserve">Permitir o uso irrestrito em roaming nacional e internacional para os SIM </w:t>
      </w:r>
      <w:proofErr w:type="spellStart"/>
      <w:r w:rsidRPr="001C3555">
        <w:rPr>
          <w:rFonts w:ascii="Arial" w:hAnsi="Arial" w:cs="Arial"/>
          <w:sz w:val="22"/>
          <w:szCs w:val="22"/>
        </w:rPr>
        <w:t>Cards</w:t>
      </w:r>
      <w:proofErr w:type="spellEnd"/>
      <w:r w:rsidRPr="001C3555">
        <w:rPr>
          <w:rFonts w:ascii="Arial" w:hAnsi="Arial" w:cs="Arial"/>
          <w:sz w:val="22"/>
          <w:szCs w:val="22"/>
        </w:rPr>
        <w:t xml:space="preserve">, de acordo com a cobertura mínima obrigatória definida pela ANATEL. </w:t>
      </w:r>
    </w:p>
    <w:p w:rsidR="00C73BE0" w:rsidRPr="001C3555" w:rsidRDefault="00C73BE0" w:rsidP="00C73BE0">
      <w:pPr>
        <w:spacing w:after="200"/>
        <w:jc w:val="both"/>
        <w:rPr>
          <w:rFonts w:ascii="Arial" w:hAnsi="Arial" w:cs="Arial"/>
          <w:sz w:val="22"/>
          <w:szCs w:val="22"/>
        </w:rPr>
      </w:pPr>
      <w:r>
        <w:rPr>
          <w:rFonts w:ascii="Arial" w:hAnsi="Arial" w:cs="Arial"/>
          <w:sz w:val="22"/>
          <w:szCs w:val="22"/>
        </w:rPr>
        <w:t xml:space="preserve">d) </w:t>
      </w:r>
      <w:r w:rsidRPr="001C3555">
        <w:rPr>
          <w:rFonts w:ascii="Arial" w:hAnsi="Arial" w:cs="Arial"/>
          <w:sz w:val="22"/>
          <w:szCs w:val="22"/>
        </w:rPr>
        <w:t>Manter operação ativa de roaming internacional com empresas de todos os países que permitem acordo e disponibilizam esse mesmo tipo de tráfego.</w:t>
      </w:r>
    </w:p>
    <w:p w:rsidR="00C73BE0" w:rsidRPr="001C3555" w:rsidRDefault="00C73BE0" w:rsidP="00C73BE0">
      <w:pPr>
        <w:spacing w:after="200"/>
        <w:jc w:val="both"/>
        <w:rPr>
          <w:rFonts w:ascii="Arial" w:hAnsi="Arial" w:cs="Arial"/>
          <w:sz w:val="22"/>
          <w:szCs w:val="22"/>
        </w:rPr>
      </w:pPr>
      <w:r>
        <w:rPr>
          <w:rFonts w:ascii="Arial" w:hAnsi="Arial" w:cs="Arial"/>
          <w:sz w:val="22"/>
          <w:szCs w:val="22"/>
        </w:rPr>
        <w:t xml:space="preserve">e) </w:t>
      </w:r>
      <w:r w:rsidRPr="001C3555">
        <w:rPr>
          <w:rFonts w:ascii="Arial" w:hAnsi="Arial" w:cs="Arial"/>
          <w:sz w:val="22"/>
          <w:szCs w:val="22"/>
        </w:rPr>
        <w:t xml:space="preserve">Garantir que o tráfego será ilimitado, sem qualquer custo de tarifação e assinatura, para as ligações móvel / </w:t>
      </w:r>
      <w:proofErr w:type="gramStart"/>
      <w:r w:rsidRPr="001C3555">
        <w:rPr>
          <w:rFonts w:ascii="Arial" w:hAnsi="Arial" w:cs="Arial"/>
          <w:sz w:val="22"/>
          <w:szCs w:val="22"/>
        </w:rPr>
        <w:t>móvel efetuadas</w:t>
      </w:r>
      <w:proofErr w:type="gramEnd"/>
      <w:r w:rsidRPr="001C3555">
        <w:rPr>
          <w:rFonts w:ascii="Arial" w:hAnsi="Arial" w:cs="Arial"/>
          <w:sz w:val="22"/>
          <w:szCs w:val="22"/>
        </w:rPr>
        <w:t xml:space="preserve"> dentro da rede corporativa de telefonia móvel e dentro do mesmo CN – Código Nacional (DDD).</w:t>
      </w:r>
    </w:p>
    <w:p w:rsidR="00C73BE0" w:rsidRPr="00430C1A" w:rsidRDefault="00C73BE0" w:rsidP="00C73BE0">
      <w:pPr>
        <w:autoSpaceDE w:val="0"/>
        <w:autoSpaceDN w:val="0"/>
        <w:adjustRightInd w:val="0"/>
        <w:spacing w:after="200"/>
        <w:jc w:val="both"/>
        <w:rPr>
          <w:rFonts w:ascii="Arial" w:hAnsi="Arial" w:cs="Arial"/>
          <w:sz w:val="22"/>
          <w:szCs w:val="22"/>
        </w:rPr>
      </w:pPr>
      <w:r>
        <w:rPr>
          <w:rFonts w:ascii="Arial" w:hAnsi="Arial" w:cs="Arial"/>
          <w:sz w:val="22"/>
          <w:szCs w:val="22"/>
        </w:rPr>
        <w:t xml:space="preserve">f) </w:t>
      </w:r>
      <w:r w:rsidRPr="00D07FB2">
        <w:rPr>
          <w:rFonts w:ascii="Arial" w:hAnsi="Arial" w:cs="Arial"/>
          <w:sz w:val="22"/>
          <w:szCs w:val="22"/>
        </w:rPr>
        <w:t xml:space="preserve">Manter serviço antifraude, 24 (vinte e quatro) horas por dia, </w:t>
      </w:r>
      <w:r>
        <w:rPr>
          <w:rFonts w:ascii="Arial" w:hAnsi="Arial" w:cs="Arial"/>
          <w:sz w:val="22"/>
          <w:szCs w:val="22"/>
        </w:rPr>
        <w:t>0</w:t>
      </w:r>
      <w:r w:rsidRPr="00D07FB2">
        <w:rPr>
          <w:rFonts w:ascii="Arial" w:hAnsi="Arial" w:cs="Arial"/>
          <w:sz w:val="22"/>
          <w:szCs w:val="22"/>
        </w:rPr>
        <w:t xml:space="preserve">7 (sete) dias por semana, assumindo inteira responsabilidade por clonagens e interceptações de chamadas telefônicas que por ventura venham a ser identificadas nas linhas </w:t>
      </w:r>
      <w:r w:rsidRPr="008F2123">
        <w:rPr>
          <w:rFonts w:ascii="Arial" w:hAnsi="Arial" w:cs="Arial"/>
          <w:sz w:val="22"/>
          <w:szCs w:val="22"/>
        </w:rPr>
        <w:t>contratadas.</w:t>
      </w:r>
    </w:p>
    <w:p w:rsidR="00C73BE0" w:rsidRPr="0041381F" w:rsidRDefault="00C73BE0" w:rsidP="00C73BE0">
      <w:pPr>
        <w:autoSpaceDE w:val="0"/>
        <w:autoSpaceDN w:val="0"/>
        <w:adjustRightInd w:val="0"/>
        <w:spacing w:after="200"/>
        <w:jc w:val="both"/>
        <w:rPr>
          <w:rFonts w:ascii="Arial" w:hAnsi="Arial" w:cs="Arial"/>
          <w:sz w:val="22"/>
          <w:szCs w:val="22"/>
        </w:rPr>
      </w:pPr>
      <w:r>
        <w:rPr>
          <w:rFonts w:ascii="Arial" w:hAnsi="Arial" w:cs="Arial"/>
          <w:sz w:val="22"/>
          <w:szCs w:val="22"/>
        </w:rPr>
        <w:t>g</w:t>
      </w:r>
      <w:r w:rsidRPr="0041381F">
        <w:rPr>
          <w:rFonts w:ascii="Arial" w:hAnsi="Arial" w:cs="Arial"/>
          <w:sz w:val="22"/>
          <w:szCs w:val="22"/>
        </w:rPr>
        <w:t>) Declaração de que manterá preposto para representá-la na cidade do Rio de Janeiro/RJ, objetivando prestar esclarecimentos, receber e resolver reclamações, acordar a respeito, dentre outras atribuições, durante a execução dos serviços do objeto.</w:t>
      </w:r>
    </w:p>
    <w:p w:rsidR="00C73BE0" w:rsidRPr="0041381F" w:rsidRDefault="00C73BE0" w:rsidP="00C73BE0">
      <w:pPr>
        <w:autoSpaceDE w:val="0"/>
        <w:autoSpaceDN w:val="0"/>
        <w:adjustRightInd w:val="0"/>
        <w:spacing w:after="200"/>
        <w:jc w:val="both"/>
        <w:rPr>
          <w:rFonts w:ascii="Arial" w:hAnsi="Arial" w:cs="Arial"/>
          <w:sz w:val="22"/>
          <w:szCs w:val="22"/>
        </w:rPr>
      </w:pPr>
      <w:r>
        <w:rPr>
          <w:rFonts w:ascii="Arial" w:hAnsi="Arial" w:cs="Arial"/>
          <w:sz w:val="22"/>
          <w:szCs w:val="22"/>
        </w:rPr>
        <w:t>h</w:t>
      </w:r>
      <w:r w:rsidRPr="0041381F">
        <w:rPr>
          <w:rFonts w:ascii="Arial" w:hAnsi="Arial" w:cs="Arial"/>
          <w:sz w:val="22"/>
          <w:szCs w:val="22"/>
        </w:rPr>
        <w:t xml:space="preserve">) Comprovação de Vistoria Técnica – através da apresentação da Declaração de Realização Vistoria </w:t>
      </w:r>
      <w:r w:rsidRPr="00306183">
        <w:rPr>
          <w:rFonts w:ascii="Arial" w:hAnsi="Arial" w:cs="Arial"/>
          <w:sz w:val="22"/>
          <w:szCs w:val="22"/>
        </w:rPr>
        <w:t>(</w:t>
      </w:r>
      <w:r w:rsidRPr="00306183">
        <w:rPr>
          <w:rFonts w:ascii="Arial" w:hAnsi="Arial" w:cs="Arial"/>
          <w:b/>
          <w:bCs/>
          <w:sz w:val="22"/>
          <w:szCs w:val="22"/>
        </w:rPr>
        <w:t>Anexo XII</w:t>
      </w:r>
      <w:r w:rsidRPr="00306183">
        <w:rPr>
          <w:rFonts w:ascii="Arial" w:hAnsi="Arial" w:cs="Arial"/>
          <w:sz w:val="22"/>
          <w:szCs w:val="22"/>
        </w:rPr>
        <w:t xml:space="preserve">), </w:t>
      </w:r>
      <w:r w:rsidRPr="0041381F">
        <w:rPr>
          <w:rFonts w:ascii="Arial" w:hAnsi="Arial" w:cs="Arial"/>
          <w:sz w:val="22"/>
          <w:szCs w:val="22"/>
        </w:rPr>
        <w:t xml:space="preserve">conforme estabelecido </w:t>
      </w:r>
      <w:r w:rsidRPr="00581DC9">
        <w:rPr>
          <w:rFonts w:ascii="Arial" w:hAnsi="Arial" w:cs="Arial"/>
          <w:sz w:val="22"/>
          <w:szCs w:val="22"/>
        </w:rPr>
        <w:t xml:space="preserve">no subitem </w:t>
      </w:r>
      <w:r w:rsidR="000D7E4D" w:rsidRPr="00581DC9">
        <w:rPr>
          <w:rFonts w:ascii="Arial" w:hAnsi="Arial" w:cs="Arial"/>
          <w:sz w:val="22"/>
          <w:szCs w:val="22"/>
        </w:rPr>
        <w:t>5.7</w:t>
      </w:r>
      <w:r w:rsidRPr="00581DC9">
        <w:rPr>
          <w:rFonts w:ascii="Arial" w:hAnsi="Arial" w:cs="Arial"/>
          <w:sz w:val="22"/>
          <w:szCs w:val="22"/>
        </w:rPr>
        <w:t>.</w:t>
      </w:r>
    </w:p>
    <w:p w:rsidR="00786342" w:rsidRPr="00786342" w:rsidRDefault="00E0458C" w:rsidP="00533E91">
      <w:pPr>
        <w:autoSpaceDE w:val="0"/>
        <w:autoSpaceDN w:val="0"/>
        <w:adjustRightInd w:val="0"/>
        <w:spacing w:after="240"/>
        <w:jc w:val="both"/>
        <w:rPr>
          <w:rFonts w:ascii="Arial" w:hAnsi="Arial" w:cs="Arial"/>
          <w:i/>
          <w:iCs/>
          <w:sz w:val="22"/>
          <w:szCs w:val="22"/>
        </w:rPr>
      </w:pPr>
      <w:r>
        <w:rPr>
          <w:rFonts w:ascii="Arial" w:hAnsi="Arial" w:cs="Arial"/>
          <w:sz w:val="22"/>
          <w:szCs w:val="22"/>
        </w:rPr>
        <w:t>9.1.5</w:t>
      </w:r>
      <w:r w:rsidR="00786342" w:rsidRPr="00786342">
        <w:rPr>
          <w:rFonts w:ascii="Arial" w:hAnsi="Arial" w:cs="Arial"/>
          <w:sz w:val="22"/>
          <w:szCs w:val="22"/>
        </w:rPr>
        <w:t xml:space="preserve"> - </w:t>
      </w:r>
      <w:r w:rsidR="00786342" w:rsidRPr="00786342">
        <w:rPr>
          <w:rFonts w:ascii="Arial" w:hAnsi="Arial" w:cs="Arial"/>
          <w:bCs/>
          <w:color w:val="231F20"/>
          <w:sz w:val="22"/>
          <w:szCs w:val="22"/>
        </w:rPr>
        <w:t xml:space="preserve">Declaração </w:t>
      </w:r>
      <w:r w:rsidR="00BF0535">
        <w:rPr>
          <w:rFonts w:ascii="Arial" w:hAnsi="Arial" w:cs="Arial"/>
          <w:bCs/>
          <w:color w:val="231F20"/>
          <w:sz w:val="22"/>
          <w:szCs w:val="22"/>
        </w:rPr>
        <w:t xml:space="preserve">do </w:t>
      </w:r>
      <w:r w:rsidR="00BF0535" w:rsidRPr="00786342">
        <w:rPr>
          <w:rFonts w:ascii="Arial" w:hAnsi="Arial" w:cs="Arial"/>
          <w:color w:val="231F20"/>
          <w:sz w:val="22"/>
          <w:szCs w:val="22"/>
        </w:rPr>
        <w:t>licitante</w:t>
      </w:r>
      <w:r w:rsidR="00BF0535" w:rsidRPr="00786342">
        <w:rPr>
          <w:rFonts w:ascii="Arial" w:hAnsi="Arial" w:cs="Arial"/>
          <w:bCs/>
          <w:color w:val="231F20"/>
          <w:sz w:val="22"/>
          <w:szCs w:val="22"/>
        </w:rPr>
        <w:t xml:space="preserve"> </w:t>
      </w:r>
      <w:r w:rsidR="00BF0535" w:rsidRPr="00786342">
        <w:rPr>
          <w:rFonts w:ascii="Arial" w:hAnsi="Arial" w:cs="Arial"/>
          <w:sz w:val="22"/>
          <w:szCs w:val="22"/>
        </w:rPr>
        <w:t>(</w:t>
      </w:r>
      <w:r w:rsidR="00BF0535" w:rsidRPr="00786342">
        <w:rPr>
          <w:rFonts w:ascii="Arial" w:hAnsi="Arial" w:cs="Arial"/>
          <w:b/>
          <w:bCs/>
          <w:sz w:val="22"/>
          <w:szCs w:val="22"/>
        </w:rPr>
        <w:t xml:space="preserve">Anexo </w:t>
      </w:r>
      <w:r w:rsidR="002918FE">
        <w:rPr>
          <w:rFonts w:ascii="Arial" w:hAnsi="Arial" w:cs="Arial"/>
          <w:b/>
          <w:bCs/>
          <w:sz w:val="22"/>
          <w:szCs w:val="22"/>
        </w:rPr>
        <w:t>X</w:t>
      </w:r>
      <w:r w:rsidR="00BF0535" w:rsidRPr="00786342">
        <w:rPr>
          <w:rFonts w:ascii="Arial" w:hAnsi="Arial" w:cs="Arial"/>
          <w:sz w:val="22"/>
          <w:szCs w:val="22"/>
        </w:rPr>
        <w:t>)</w:t>
      </w:r>
      <w:r w:rsidR="00BF0535">
        <w:rPr>
          <w:rFonts w:ascii="Arial" w:hAnsi="Arial" w:cs="Arial"/>
          <w:sz w:val="22"/>
          <w:szCs w:val="22"/>
        </w:rPr>
        <w:t xml:space="preserve"> </w:t>
      </w:r>
      <w:r w:rsidR="00BF0535" w:rsidRPr="00786342">
        <w:rPr>
          <w:rFonts w:ascii="Arial" w:hAnsi="Arial" w:cs="Arial"/>
          <w:sz w:val="22"/>
          <w:szCs w:val="22"/>
        </w:rPr>
        <w:t>de que não possui em seu quadro funcional nenhum menor de dezoito anos desempenhando trabalho noturno, perigoso ou insalubre ou qualquer trabalho por menor de dezesseis anos, na forma do artigo 7.º, inciso XXXIII, da Constituição Federal</w:t>
      </w:r>
      <w:r w:rsidR="00BF0535">
        <w:rPr>
          <w:rFonts w:ascii="Arial" w:hAnsi="Arial" w:cs="Arial"/>
          <w:sz w:val="22"/>
          <w:szCs w:val="22"/>
        </w:rPr>
        <w:t>.</w:t>
      </w:r>
    </w:p>
    <w:p w:rsidR="00232B9F" w:rsidRPr="00232B9F" w:rsidRDefault="00937AD5" w:rsidP="00533E91">
      <w:pPr>
        <w:autoSpaceDE w:val="0"/>
        <w:autoSpaceDN w:val="0"/>
        <w:adjustRightInd w:val="0"/>
        <w:spacing w:after="240"/>
        <w:jc w:val="both"/>
        <w:rPr>
          <w:rFonts w:ascii="Arial" w:hAnsi="Arial" w:cs="Arial"/>
          <w:sz w:val="22"/>
          <w:szCs w:val="22"/>
        </w:rPr>
      </w:pPr>
      <w:r w:rsidRPr="00232B9F">
        <w:rPr>
          <w:rFonts w:ascii="Arial" w:hAnsi="Arial" w:cs="Arial"/>
          <w:sz w:val="22"/>
          <w:szCs w:val="22"/>
        </w:rPr>
        <w:t xml:space="preserve">9.2 - O Certificado de Inscrição no Registro Central de Fornecedores – RCF do Estado do Rio de Janeiro, mantido pela Subsecretaria de Recursos Logísticos da Secretaria de Estado de Planejamento e Gestão - SEPLAG poderá ser apresentado em substituição aos documentos </w:t>
      </w:r>
      <w:r w:rsidR="00232B9F" w:rsidRPr="00232B9F">
        <w:rPr>
          <w:rFonts w:ascii="Arial" w:eastAsiaTheme="minorHAnsi" w:hAnsi="Arial" w:cs="Arial"/>
          <w:sz w:val="22"/>
          <w:szCs w:val="22"/>
          <w:lang w:eastAsia="en-US"/>
        </w:rPr>
        <w:t xml:space="preserve">elencados nos </w:t>
      </w:r>
      <w:r w:rsidR="009D0761" w:rsidRPr="009D0761">
        <w:rPr>
          <w:rFonts w:ascii="Arial" w:eastAsiaTheme="minorHAnsi" w:hAnsi="Arial" w:cs="Arial"/>
          <w:b/>
          <w:sz w:val="22"/>
          <w:szCs w:val="22"/>
          <w:lang w:eastAsia="en-US"/>
        </w:rPr>
        <w:t>sub</w:t>
      </w:r>
      <w:r w:rsidR="00232B9F" w:rsidRPr="009D0761">
        <w:rPr>
          <w:rFonts w:ascii="Arial" w:eastAsiaTheme="minorHAnsi" w:hAnsi="Arial" w:cs="Arial"/>
          <w:b/>
          <w:sz w:val="22"/>
          <w:szCs w:val="22"/>
          <w:lang w:eastAsia="en-US"/>
        </w:rPr>
        <w:t>itens 9.1.1</w:t>
      </w:r>
      <w:r w:rsidR="00BF0535">
        <w:rPr>
          <w:rFonts w:ascii="Arial" w:eastAsiaTheme="minorHAnsi" w:hAnsi="Arial" w:cs="Arial"/>
          <w:b/>
          <w:sz w:val="22"/>
          <w:szCs w:val="22"/>
          <w:lang w:eastAsia="en-US"/>
        </w:rPr>
        <w:t>;</w:t>
      </w:r>
      <w:r w:rsidR="00232B9F" w:rsidRPr="009D0761">
        <w:rPr>
          <w:rFonts w:ascii="Arial" w:eastAsiaTheme="minorHAnsi" w:hAnsi="Arial" w:cs="Arial"/>
          <w:b/>
          <w:sz w:val="22"/>
          <w:szCs w:val="22"/>
          <w:lang w:eastAsia="en-US"/>
        </w:rPr>
        <w:t xml:space="preserve"> 9.1.2</w:t>
      </w:r>
      <w:r w:rsidR="00BF0535">
        <w:rPr>
          <w:rFonts w:ascii="Arial" w:eastAsiaTheme="minorHAnsi" w:hAnsi="Arial" w:cs="Arial"/>
          <w:b/>
          <w:sz w:val="22"/>
          <w:szCs w:val="22"/>
          <w:lang w:eastAsia="en-US"/>
        </w:rPr>
        <w:t>; alínea “a” do subitem</w:t>
      </w:r>
      <w:r w:rsidR="00D543D5" w:rsidRPr="009D0761">
        <w:rPr>
          <w:rFonts w:ascii="Arial" w:eastAsiaTheme="minorHAnsi" w:hAnsi="Arial" w:cs="Arial"/>
          <w:b/>
          <w:sz w:val="22"/>
          <w:szCs w:val="22"/>
          <w:lang w:eastAsia="en-US"/>
        </w:rPr>
        <w:t xml:space="preserve"> </w:t>
      </w:r>
      <w:r w:rsidR="00C07124" w:rsidRPr="009D0761">
        <w:rPr>
          <w:rFonts w:ascii="Arial" w:eastAsiaTheme="minorHAnsi" w:hAnsi="Arial" w:cs="Arial"/>
          <w:b/>
          <w:sz w:val="22"/>
          <w:szCs w:val="22"/>
          <w:lang w:eastAsia="en-US"/>
        </w:rPr>
        <w:t>9.1.3</w:t>
      </w:r>
      <w:r w:rsidR="00BF0535">
        <w:rPr>
          <w:rFonts w:ascii="Arial" w:eastAsiaTheme="minorHAnsi" w:hAnsi="Arial" w:cs="Arial"/>
          <w:b/>
          <w:sz w:val="22"/>
          <w:szCs w:val="22"/>
          <w:lang w:eastAsia="en-US"/>
        </w:rPr>
        <w:t xml:space="preserve"> e 9.1.5</w:t>
      </w:r>
      <w:r w:rsidR="00C07124" w:rsidRPr="00232B9F">
        <w:rPr>
          <w:rFonts w:ascii="Arial" w:eastAsiaTheme="minorHAnsi" w:hAnsi="Arial" w:cs="Arial"/>
          <w:sz w:val="22"/>
          <w:szCs w:val="22"/>
          <w:lang w:eastAsia="en-US"/>
        </w:rPr>
        <w:t>.</w:t>
      </w:r>
    </w:p>
    <w:p w:rsidR="00937AD5" w:rsidRDefault="00B27D26" w:rsidP="00533E91">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after="240"/>
        <w:rPr>
          <w:rFonts w:ascii="Arial" w:hAnsi="Arial" w:cs="Arial"/>
          <w:b/>
          <w:sz w:val="22"/>
          <w:szCs w:val="22"/>
        </w:rPr>
      </w:pPr>
      <w:r w:rsidRPr="00E3297C">
        <w:rPr>
          <w:rFonts w:ascii="Arial" w:hAnsi="Arial" w:cs="Arial"/>
          <w:sz w:val="22"/>
          <w:szCs w:val="22"/>
        </w:rPr>
        <w:t xml:space="preserve">9.2.1 - Os licitantes cadastrados deverão, ainda, apresentar os documentos de Qualificação Econômico-Financeira, previstos no </w:t>
      </w:r>
      <w:r w:rsidRPr="00E3297C">
        <w:rPr>
          <w:rFonts w:ascii="Arial" w:hAnsi="Arial" w:cs="Arial"/>
          <w:b/>
          <w:sz w:val="22"/>
          <w:szCs w:val="22"/>
        </w:rPr>
        <w:t>sub</w:t>
      </w:r>
      <w:r w:rsidR="00CD7732">
        <w:rPr>
          <w:rFonts w:ascii="Arial" w:hAnsi="Arial" w:cs="Arial"/>
          <w:b/>
          <w:sz w:val="22"/>
          <w:szCs w:val="22"/>
        </w:rPr>
        <w:t>i</w:t>
      </w:r>
      <w:r w:rsidRPr="00E3297C">
        <w:rPr>
          <w:rFonts w:ascii="Arial" w:hAnsi="Arial" w:cs="Arial"/>
          <w:b/>
          <w:sz w:val="22"/>
          <w:szCs w:val="22"/>
        </w:rPr>
        <w:t>tem 9.1.3 alínea “b”</w:t>
      </w:r>
      <w:r w:rsidRPr="00E3297C">
        <w:rPr>
          <w:rFonts w:ascii="Arial" w:hAnsi="Arial" w:cs="Arial"/>
          <w:sz w:val="22"/>
          <w:szCs w:val="22"/>
        </w:rPr>
        <w:t xml:space="preserve"> e Qualificação Técnica previstos no </w:t>
      </w:r>
      <w:r w:rsidRPr="00E3297C">
        <w:rPr>
          <w:rFonts w:ascii="Arial" w:hAnsi="Arial" w:cs="Arial"/>
          <w:b/>
          <w:sz w:val="22"/>
          <w:szCs w:val="22"/>
        </w:rPr>
        <w:t>subitem 9.1.4.</w:t>
      </w:r>
    </w:p>
    <w:p w:rsidR="00232B9F" w:rsidRPr="005643C3" w:rsidRDefault="005643C3" w:rsidP="00533E91">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after="240"/>
        <w:rPr>
          <w:rFonts w:ascii="Arial" w:hAnsi="Arial" w:cs="Arial"/>
          <w:sz w:val="22"/>
          <w:szCs w:val="22"/>
        </w:rPr>
      </w:pPr>
      <w:r w:rsidRPr="005643C3">
        <w:rPr>
          <w:rFonts w:ascii="Arial" w:hAnsi="Arial" w:cs="Arial"/>
          <w:sz w:val="22"/>
          <w:szCs w:val="22"/>
        </w:rPr>
        <w:t>9.2.2 - A empresa que, no ato licitatório, concorrer com o RCF, com quaisquer documentos constantes do verso com prazos expirados, deverá entrega-los à Comissão no mesmo ato, em original ou cópia autenticada, com as novas datas de validade</w:t>
      </w:r>
      <w:r>
        <w:rPr>
          <w:rFonts w:ascii="Arial" w:hAnsi="Arial" w:cs="Arial"/>
          <w:sz w:val="22"/>
          <w:szCs w:val="22"/>
        </w:rPr>
        <w:t>.</w:t>
      </w:r>
    </w:p>
    <w:p w:rsidR="009D3A01" w:rsidRPr="009D3A01" w:rsidRDefault="000C640A" w:rsidP="00533E91">
      <w:pPr>
        <w:pStyle w:val="Corpodetexto2"/>
        <w:spacing w:after="240" w:line="240" w:lineRule="auto"/>
        <w:jc w:val="both"/>
        <w:rPr>
          <w:rFonts w:ascii="Arial" w:hAnsi="Arial" w:cs="Arial"/>
          <w:sz w:val="22"/>
          <w:szCs w:val="22"/>
        </w:rPr>
      </w:pPr>
      <w:r>
        <w:rPr>
          <w:rFonts w:ascii="Arial" w:hAnsi="Arial" w:cs="Arial"/>
          <w:sz w:val="22"/>
          <w:szCs w:val="22"/>
        </w:rPr>
        <w:t xml:space="preserve">9.3 - </w:t>
      </w:r>
      <w:r w:rsidR="009D3A01" w:rsidRPr="009D3A01">
        <w:rPr>
          <w:rFonts w:ascii="Arial" w:hAnsi="Arial" w:cs="Arial"/>
          <w:sz w:val="22"/>
          <w:szCs w:val="22"/>
        </w:rPr>
        <w:t>Os documentos necessários à habilitação poderão ser apresentados em original, por qualquer processo de cópia autenticada por cartório competente ou por servidor da Administração ou publicação em órgão da imprensa oficial (Redação dada pela Lei Federal n.º 8.883/94</w:t>
      </w:r>
      <w:proofErr w:type="gramStart"/>
      <w:r w:rsidR="009D3A01" w:rsidRPr="009D3A01">
        <w:rPr>
          <w:rFonts w:ascii="Arial" w:hAnsi="Arial" w:cs="Arial"/>
          <w:sz w:val="22"/>
          <w:szCs w:val="22"/>
        </w:rPr>
        <w:t>)</w:t>
      </w:r>
      <w:proofErr w:type="gramEnd"/>
    </w:p>
    <w:p w:rsidR="00937AD5" w:rsidRPr="009D3A01" w:rsidRDefault="00937AD5" w:rsidP="00533E91">
      <w:pPr>
        <w:pStyle w:val="Corpodetexto2"/>
        <w:spacing w:after="240" w:line="240" w:lineRule="auto"/>
        <w:jc w:val="both"/>
        <w:rPr>
          <w:rFonts w:ascii="Arial" w:hAnsi="Arial" w:cs="Arial"/>
          <w:sz w:val="22"/>
          <w:szCs w:val="22"/>
        </w:rPr>
      </w:pPr>
      <w:r w:rsidRPr="009D3A01">
        <w:rPr>
          <w:rFonts w:ascii="Arial" w:hAnsi="Arial" w:cs="Arial"/>
          <w:sz w:val="22"/>
          <w:szCs w:val="22"/>
        </w:rPr>
        <w:t>9.</w:t>
      </w:r>
      <w:r w:rsidR="000C640A">
        <w:rPr>
          <w:rFonts w:ascii="Arial" w:hAnsi="Arial" w:cs="Arial"/>
          <w:sz w:val="22"/>
          <w:szCs w:val="22"/>
        </w:rPr>
        <w:t>4</w:t>
      </w:r>
      <w:r w:rsidRPr="009D3A01">
        <w:rPr>
          <w:rFonts w:ascii="Arial" w:hAnsi="Arial" w:cs="Arial"/>
          <w:sz w:val="22"/>
          <w:szCs w:val="22"/>
        </w:rPr>
        <w:t xml:space="preserve"> - As certidões valerão nos prazos que lhes são próprios. Inexistindo esse prazo, reputar-se-ão válidas por 90 (noventa) dias, contados de sua expedição.</w:t>
      </w:r>
    </w:p>
    <w:p w:rsidR="00C368EF" w:rsidRDefault="00C368EF" w:rsidP="00533E91">
      <w:pPr>
        <w:spacing w:after="240"/>
        <w:jc w:val="both"/>
        <w:rPr>
          <w:rFonts w:ascii="Arial" w:hAnsi="Arial" w:cs="Arial"/>
          <w:b/>
          <w:sz w:val="22"/>
          <w:szCs w:val="22"/>
        </w:rPr>
      </w:pPr>
    </w:p>
    <w:p w:rsidR="00AB69F5" w:rsidRPr="00CD217A" w:rsidRDefault="00AB69F5" w:rsidP="00533E91">
      <w:pPr>
        <w:spacing w:after="240"/>
        <w:jc w:val="both"/>
        <w:rPr>
          <w:rFonts w:ascii="Arial" w:hAnsi="Arial" w:cs="Arial"/>
          <w:sz w:val="22"/>
          <w:szCs w:val="22"/>
        </w:rPr>
      </w:pPr>
      <w:r w:rsidRPr="00CD217A">
        <w:rPr>
          <w:rFonts w:ascii="Arial" w:hAnsi="Arial" w:cs="Arial"/>
          <w:b/>
          <w:sz w:val="22"/>
          <w:szCs w:val="22"/>
        </w:rPr>
        <w:t>1</w:t>
      </w:r>
      <w:r w:rsidR="00B70D3A" w:rsidRPr="00CD217A">
        <w:rPr>
          <w:rFonts w:ascii="Arial" w:hAnsi="Arial" w:cs="Arial"/>
          <w:b/>
          <w:sz w:val="22"/>
          <w:szCs w:val="22"/>
        </w:rPr>
        <w:t>0</w:t>
      </w:r>
      <w:r w:rsidRPr="00CD217A">
        <w:rPr>
          <w:rFonts w:ascii="Arial" w:hAnsi="Arial" w:cs="Arial"/>
          <w:b/>
          <w:sz w:val="22"/>
          <w:szCs w:val="22"/>
        </w:rPr>
        <w:t xml:space="preserve"> – DOS RECURSOS</w:t>
      </w:r>
    </w:p>
    <w:p w:rsidR="006A7229" w:rsidRPr="006A7229" w:rsidRDefault="00AB69F5" w:rsidP="00FD1B02">
      <w:pPr>
        <w:spacing w:after="120"/>
        <w:jc w:val="both"/>
        <w:rPr>
          <w:rFonts w:ascii="Arial" w:hAnsi="Arial" w:cs="Arial"/>
          <w:bCs/>
          <w:sz w:val="22"/>
          <w:szCs w:val="22"/>
        </w:rPr>
      </w:pPr>
      <w:r w:rsidRPr="006A7229">
        <w:rPr>
          <w:rFonts w:ascii="Arial" w:hAnsi="Arial" w:cs="Arial"/>
          <w:bCs/>
          <w:sz w:val="22"/>
          <w:szCs w:val="22"/>
        </w:rPr>
        <w:t>1</w:t>
      </w:r>
      <w:r w:rsidR="006A7229" w:rsidRPr="006A7229">
        <w:rPr>
          <w:rFonts w:ascii="Arial" w:hAnsi="Arial" w:cs="Arial"/>
          <w:bCs/>
          <w:sz w:val="22"/>
          <w:szCs w:val="22"/>
        </w:rPr>
        <w:t>0</w:t>
      </w:r>
      <w:r w:rsidRPr="006A7229">
        <w:rPr>
          <w:rFonts w:ascii="Arial" w:hAnsi="Arial" w:cs="Arial"/>
          <w:bCs/>
          <w:sz w:val="22"/>
          <w:szCs w:val="22"/>
        </w:rPr>
        <w:t xml:space="preserve">.1 </w:t>
      </w:r>
      <w:r w:rsidR="006A7229" w:rsidRPr="006A7229">
        <w:rPr>
          <w:rFonts w:ascii="Arial" w:hAnsi="Arial" w:cs="Arial"/>
          <w:bCs/>
          <w:sz w:val="22"/>
          <w:szCs w:val="22"/>
        </w:rPr>
        <w:t>–</w:t>
      </w:r>
      <w:r w:rsidRPr="006A7229">
        <w:rPr>
          <w:rFonts w:ascii="Arial" w:hAnsi="Arial" w:cs="Arial"/>
          <w:bCs/>
          <w:sz w:val="22"/>
          <w:szCs w:val="22"/>
        </w:rPr>
        <w:t xml:space="preserve"> </w:t>
      </w:r>
      <w:r w:rsidR="006A7229" w:rsidRPr="006A7229">
        <w:rPr>
          <w:rFonts w:ascii="Arial" w:hAnsi="Arial" w:cs="Arial"/>
          <w:sz w:val="22"/>
          <w:szCs w:val="22"/>
        </w:rPr>
        <w:t xml:space="preserve">Ao final da sessão e declarado o licitante vencedor pelo </w:t>
      </w:r>
      <w:r w:rsidR="006A7229">
        <w:rPr>
          <w:rFonts w:ascii="Arial" w:hAnsi="Arial" w:cs="Arial"/>
          <w:sz w:val="22"/>
          <w:szCs w:val="22"/>
        </w:rPr>
        <w:t>P</w:t>
      </w:r>
      <w:r w:rsidR="006A7229" w:rsidRPr="006A7229">
        <w:rPr>
          <w:rFonts w:ascii="Arial" w:hAnsi="Arial" w:cs="Arial"/>
          <w:sz w:val="22"/>
          <w:szCs w:val="22"/>
        </w:rPr>
        <w:t xml:space="preserve">regoeiro, qualquer licitante poderá manifestar imediata e motivadamente a intenção de recorrer, com registro em ata da síntese das suas razões, desde que munido de carta de credenciamento ou procuração com poderes específicos para tal. Os licitantes poderão interpor recurso no prazo de 03 (três) dias úteis, ficando os demais licitantes desde logo intimados para apresentar </w:t>
      </w:r>
      <w:proofErr w:type="spellStart"/>
      <w:proofErr w:type="gramStart"/>
      <w:r w:rsidR="006A7229" w:rsidRPr="006A7229">
        <w:rPr>
          <w:rFonts w:ascii="Arial" w:hAnsi="Arial" w:cs="Arial"/>
          <w:sz w:val="22"/>
          <w:szCs w:val="22"/>
        </w:rPr>
        <w:t>contra-razões</w:t>
      </w:r>
      <w:proofErr w:type="spellEnd"/>
      <w:proofErr w:type="gramEnd"/>
      <w:r w:rsidR="006A7229" w:rsidRPr="006A7229">
        <w:rPr>
          <w:rFonts w:ascii="Arial" w:hAnsi="Arial" w:cs="Arial"/>
          <w:sz w:val="22"/>
          <w:szCs w:val="22"/>
        </w:rPr>
        <w:t xml:space="preserve"> no mesmo prazo, que começará a correr do término do prazo do recorrente, sendo-lhes assegurada vista imediata dos autos</w:t>
      </w:r>
      <w:r w:rsidR="006A7229">
        <w:rPr>
          <w:rFonts w:ascii="Arial" w:hAnsi="Arial" w:cs="Arial"/>
          <w:sz w:val="22"/>
          <w:szCs w:val="22"/>
        </w:rPr>
        <w:t>.</w:t>
      </w:r>
    </w:p>
    <w:p w:rsidR="00AB69F5" w:rsidRDefault="00AB69F5" w:rsidP="00533E91">
      <w:pPr>
        <w:spacing w:after="240"/>
        <w:jc w:val="both"/>
        <w:rPr>
          <w:rFonts w:ascii="Arial" w:hAnsi="Arial" w:cs="Arial"/>
          <w:sz w:val="22"/>
          <w:szCs w:val="22"/>
        </w:rPr>
      </w:pPr>
      <w:r w:rsidRPr="00D22F3F">
        <w:rPr>
          <w:rFonts w:ascii="Arial" w:hAnsi="Arial" w:cs="Arial"/>
          <w:sz w:val="22"/>
          <w:szCs w:val="22"/>
        </w:rPr>
        <w:t>1</w:t>
      </w:r>
      <w:r w:rsidR="00B70D3A">
        <w:rPr>
          <w:rFonts w:ascii="Arial" w:hAnsi="Arial" w:cs="Arial"/>
          <w:sz w:val="22"/>
          <w:szCs w:val="22"/>
        </w:rPr>
        <w:t>0</w:t>
      </w:r>
      <w:r w:rsidRPr="00D22F3F">
        <w:rPr>
          <w:rFonts w:ascii="Arial" w:hAnsi="Arial" w:cs="Arial"/>
          <w:sz w:val="22"/>
          <w:szCs w:val="22"/>
        </w:rPr>
        <w:t>.</w:t>
      </w:r>
      <w:r w:rsidR="006A7229">
        <w:rPr>
          <w:rFonts w:ascii="Arial" w:hAnsi="Arial" w:cs="Arial"/>
          <w:sz w:val="22"/>
          <w:szCs w:val="22"/>
        </w:rPr>
        <w:t>2</w:t>
      </w:r>
      <w:r w:rsidRPr="00D22F3F">
        <w:rPr>
          <w:rFonts w:ascii="Arial" w:hAnsi="Arial" w:cs="Arial"/>
          <w:sz w:val="22"/>
          <w:szCs w:val="22"/>
        </w:rPr>
        <w:t xml:space="preserve"> - A não apresentação d</w:t>
      </w:r>
      <w:r w:rsidR="00B70D3A">
        <w:rPr>
          <w:rFonts w:ascii="Arial" w:hAnsi="Arial" w:cs="Arial"/>
          <w:sz w:val="22"/>
          <w:szCs w:val="22"/>
        </w:rPr>
        <w:t>e</w:t>
      </w:r>
      <w:r w:rsidRPr="00D22F3F">
        <w:rPr>
          <w:rFonts w:ascii="Arial" w:hAnsi="Arial" w:cs="Arial"/>
          <w:sz w:val="22"/>
          <w:szCs w:val="22"/>
        </w:rPr>
        <w:t xml:space="preserve"> razões </w:t>
      </w:r>
      <w:r w:rsidR="00B70D3A">
        <w:rPr>
          <w:rFonts w:ascii="Arial" w:hAnsi="Arial" w:cs="Arial"/>
          <w:sz w:val="22"/>
          <w:szCs w:val="22"/>
        </w:rPr>
        <w:t xml:space="preserve">escritas </w:t>
      </w:r>
      <w:r w:rsidRPr="00D22F3F">
        <w:rPr>
          <w:rFonts w:ascii="Arial" w:hAnsi="Arial" w:cs="Arial"/>
          <w:sz w:val="22"/>
          <w:szCs w:val="22"/>
        </w:rPr>
        <w:t>acarretará como consequência a análise do recurso apenas pela síntese da</w:t>
      </w:r>
      <w:r w:rsidR="00B70D3A">
        <w:rPr>
          <w:rFonts w:ascii="Arial" w:hAnsi="Arial" w:cs="Arial"/>
          <w:sz w:val="22"/>
          <w:szCs w:val="22"/>
        </w:rPr>
        <w:t>s razões orais</w:t>
      </w:r>
      <w:r w:rsidRPr="00D22F3F">
        <w:rPr>
          <w:rFonts w:ascii="Arial" w:hAnsi="Arial" w:cs="Arial"/>
          <w:sz w:val="22"/>
          <w:szCs w:val="22"/>
        </w:rPr>
        <w:t>.</w:t>
      </w:r>
    </w:p>
    <w:p w:rsidR="00B70D3A" w:rsidRPr="00D22F3F" w:rsidRDefault="00B70D3A" w:rsidP="00FD1B02">
      <w:pPr>
        <w:spacing w:after="120"/>
        <w:jc w:val="both"/>
        <w:rPr>
          <w:rFonts w:ascii="Arial" w:hAnsi="Arial" w:cs="Arial"/>
          <w:sz w:val="22"/>
          <w:szCs w:val="22"/>
        </w:rPr>
      </w:pPr>
      <w:r>
        <w:rPr>
          <w:rFonts w:ascii="Arial" w:hAnsi="Arial" w:cs="Arial"/>
          <w:sz w:val="22"/>
          <w:szCs w:val="22"/>
        </w:rPr>
        <w:t>10.</w:t>
      </w:r>
      <w:r w:rsidR="006A7229">
        <w:rPr>
          <w:rFonts w:ascii="Arial" w:hAnsi="Arial" w:cs="Arial"/>
          <w:sz w:val="22"/>
          <w:szCs w:val="22"/>
        </w:rPr>
        <w:t>3</w:t>
      </w:r>
      <w:r>
        <w:rPr>
          <w:rFonts w:ascii="Arial" w:hAnsi="Arial" w:cs="Arial"/>
          <w:sz w:val="22"/>
          <w:szCs w:val="22"/>
        </w:rPr>
        <w:t xml:space="preserve"> - </w:t>
      </w:r>
      <w:r w:rsidR="00EB2D4B" w:rsidRPr="00EB2D4B">
        <w:rPr>
          <w:rFonts w:ascii="Arial" w:hAnsi="Arial" w:cs="Arial"/>
          <w:sz w:val="22"/>
          <w:szCs w:val="22"/>
        </w:rPr>
        <w:t>A falta de manifestação imediata e motivada do licitante importará a decadência do direito de recurso e a adjudicação do objeto da licitação pelo Pregoeiro ao vencedor</w:t>
      </w:r>
      <w:r w:rsidR="00EB2D4B">
        <w:rPr>
          <w:rFonts w:ascii="Arial" w:hAnsi="Arial" w:cs="Arial"/>
          <w:sz w:val="22"/>
          <w:szCs w:val="22"/>
        </w:rPr>
        <w:t>.</w:t>
      </w:r>
    </w:p>
    <w:p w:rsidR="00AB69F5" w:rsidRPr="00D22F3F" w:rsidRDefault="00AB69F5" w:rsidP="00FD1B02">
      <w:pPr>
        <w:spacing w:after="120"/>
        <w:jc w:val="both"/>
        <w:rPr>
          <w:rFonts w:ascii="Arial" w:hAnsi="Arial" w:cs="Arial"/>
          <w:sz w:val="22"/>
          <w:szCs w:val="22"/>
        </w:rPr>
      </w:pPr>
      <w:r w:rsidRPr="00D22F3F">
        <w:rPr>
          <w:rFonts w:ascii="Arial" w:hAnsi="Arial" w:cs="Arial"/>
          <w:sz w:val="22"/>
          <w:szCs w:val="22"/>
        </w:rPr>
        <w:t>1</w:t>
      </w:r>
      <w:r w:rsidR="006A7229">
        <w:rPr>
          <w:rFonts w:ascii="Arial" w:hAnsi="Arial" w:cs="Arial"/>
          <w:sz w:val="22"/>
          <w:szCs w:val="22"/>
        </w:rPr>
        <w:t>0</w:t>
      </w:r>
      <w:r w:rsidRPr="00D22F3F">
        <w:rPr>
          <w:rFonts w:ascii="Arial" w:hAnsi="Arial" w:cs="Arial"/>
          <w:sz w:val="22"/>
          <w:szCs w:val="22"/>
        </w:rPr>
        <w:t>.</w:t>
      </w:r>
      <w:r w:rsidR="006A7229">
        <w:rPr>
          <w:rFonts w:ascii="Arial" w:hAnsi="Arial" w:cs="Arial"/>
          <w:sz w:val="22"/>
          <w:szCs w:val="22"/>
        </w:rPr>
        <w:t>4</w:t>
      </w:r>
      <w:r w:rsidRPr="00D22F3F">
        <w:rPr>
          <w:rFonts w:ascii="Arial" w:hAnsi="Arial" w:cs="Arial"/>
          <w:sz w:val="22"/>
          <w:szCs w:val="22"/>
        </w:rPr>
        <w:t xml:space="preserve"> – O acolhimento do recurso importará na invalidação apenas dos atos insuscetíveis de aproveitamento.</w:t>
      </w:r>
    </w:p>
    <w:p w:rsidR="00AB69F5" w:rsidRDefault="00AB69F5" w:rsidP="00533E91">
      <w:pPr>
        <w:spacing w:after="240"/>
        <w:jc w:val="both"/>
        <w:rPr>
          <w:rFonts w:ascii="Arial" w:hAnsi="Arial" w:cs="Arial"/>
          <w:sz w:val="22"/>
          <w:szCs w:val="22"/>
        </w:rPr>
      </w:pPr>
      <w:r w:rsidRPr="00D22F3F">
        <w:rPr>
          <w:rFonts w:ascii="Arial" w:hAnsi="Arial" w:cs="Arial"/>
          <w:sz w:val="22"/>
          <w:szCs w:val="22"/>
        </w:rPr>
        <w:t>1</w:t>
      </w:r>
      <w:r w:rsidR="006A7229">
        <w:rPr>
          <w:rFonts w:ascii="Arial" w:hAnsi="Arial" w:cs="Arial"/>
          <w:sz w:val="22"/>
          <w:szCs w:val="22"/>
        </w:rPr>
        <w:t>0.5</w:t>
      </w:r>
      <w:r w:rsidRPr="00D22F3F">
        <w:rPr>
          <w:rFonts w:ascii="Arial" w:hAnsi="Arial" w:cs="Arial"/>
          <w:sz w:val="22"/>
          <w:szCs w:val="22"/>
        </w:rPr>
        <w:t xml:space="preserve"> –</w:t>
      </w:r>
      <w:r w:rsidR="006A7229">
        <w:rPr>
          <w:rFonts w:ascii="Arial" w:hAnsi="Arial" w:cs="Arial"/>
          <w:sz w:val="22"/>
          <w:szCs w:val="22"/>
        </w:rPr>
        <w:t xml:space="preserve"> </w:t>
      </w:r>
      <w:r w:rsidR="00EB2D4B" w:rsidRPr="00EB2D4B">
        <w:rPr>
          <w:rFonts w:ascii="Arial" w:hAnsi="Arial" w:cs="Arial"/>
          <w:sz w:val="22"/>
          <w:szCs w:val="22"/>
        </w:rPr>
        <w:t xml:space="preserve">Os recursos serão dirigidos </w:t>
      </w:r>
      <w:r w:rsidR="001E5AAC">
        <w:rPr>
          <w:rFonts w:ascii="Arial" w:hAnsi="Arial" w:cs="Arial"/>
          <w:sz w:val="22"/>
          <w:szCs w:val="22"/>
        </w:rPr>
        <w:t>à Autoridade Superior</w:t>
      </w:r>
      <w:r w:rsidR="00C7594D" w:rsidRPr="00EB2D4B">
        <w:rPr>
          <w:rFonts w:ascii="Arial" w:hAnsi="Arial" w:cs="Arial"/>
          <w:sz w:val="22"/>
          <w:szCs w:val="22"/>
        </w:rPr>
        <w:t xml:space="preserve"> </w:t>
      </w:r>
      <w:r w:rsidR="00C7594D">
        <w:rPr>
          <w:rFonts w:ascii="Arial" w:hAnsi="Arial" w:cs="Arial"/>
          <w:sz w:val="22"/>
          <w:szCs w:val="22"/>
        </w:rPr>
        <w:t>do PRODERJ</w:t>
      </w:r>
      <w:r w:rsidR="00EB2D4B" w:rsidRPr="00EB2D4B">
        <w:rPr>
          <w:rFonts w:ascii="Arial" w:hAnsi="Arial" w:cs="Arial"/>
          <w:sz w:val="22"/>
          <w:szCs w:val="22"/>
        </w:rPr>
        <w:t xml:space="preserve">. Reconsiderando ou não sua decisão, no prazo de </w:t>
      </w:r>
      <w:r w:rsidR="00FD7F2F">
        <w:rPr>
          <w:rFonts w:ascii="Arial" w:hAnsi="Arial" w:cs="Arial"/>
          <w:sz w:val="22"/>
          <w:szCs w:val="22"/>
        </w:rPr>
        <w:t>0</w:t>
      </w:r>
      <w:r w:rsidR="00EB2D4B" w:rsidRPr="00EB2D4B">
        <w:rPr>
          <w:rFonts w:ascii="Arial" w:hAnsi="Arial" w:cs="Arial"/>
          <w:sz w:val="22"/>
          <w:szCs w:val="22"/>
        </w:rPr>
        <w:t xml:space="preserve">5 (cinco) dias úteis, encaminhará o Pregoeiro o recurso à </w:t>
      </w:r>
      <w:r w:rsidR="001E5AAC">
        <w:rPr>
          <w:rFonts w:ascii="Arial" w:hAnsi="Arial" w:cs="Arial"/>
          <w:sz w:val="22"/>
          <w:szCs w:val="22"/>
        </w:rPr>
        <w:t>Autoridade Superior</w:t>
      </w:r>
      <w:r w:rsidR="001E5AAC" w:rsidRPr="00EB2D4B">
        <w:rPr>
          <w:rFonts w:ascii="Arial" w:hAnsi="Arial" w:cs="Arial"/>
          <w:sz w:val="22"/>
          <w:szCs w:val="22"/>
        </w:rPr>
        <w:t xml:space="preserve"> </w:t>
      </w:r>
      <w:r w:rsidR="001E5AAC">
        <w:rPr>
          <w:rFonts w:ascii="Arial" w:hAnsi="Arial" w:cs="Arial"/>
          <w:sz w:val="22"/>
          <w:szCs w:val="22"/>
        </w:rPr>
        <w:t>do PRODERJ</w:t>
      </w:r>
      <w:r w:rsidR="00EB2D4B" w:rsidRPr="00EB2D4B">
        <w:rPr>
          <w:rFonts w:ascii="Arial" w:hAnsi="Arial" w:cs="Arial"/>
          <w:sz w:val="22"/>
          <w:szCs w:val="22"/>
        </w:rPr>
        <w:t>, que a ratificará ou não, de forma fundamentada</w:t>
      </w:r>
      <w:r w:rsidR="00EB2D4B">
        <w:rPr>
          <w:rFonts w:ascii="Arial" w:hAnsi="Arial" w:cs="Arial"/>
          <w:sz w:val="22"/>
          <w:szCs w:val="22"/>
        </w:rPr>
        <w:t>.</w:t>
      </w:r>
    </w:p>
    <w:p w:rsidR="00822F49" w:rsidRPr="00822F49" w:rsidRDefault="00822F49" w:rsidP="004C2F29">
      <w:pPr>
        <w:spacing w:after="240"/>
        <w:jc w:val="both"/>
        <w:rPr>
          <w:rFonts w:ascii="Arial" w:hAnsi="Arial" w:cs="Arial"/>
          <w:b/>
          <w:sz w:val="22"/>
          <w:szCs w:val="22"/>
        </w:rPr>
      </w:pPr>
      <w:r w:rsidRPr="00822F49">
        <w:rPr>
          <w:rFonts w:ascii="Arial" w:hAnsi="Arial" w:cs="Arial"/>
          <w:b/>
          <w:sz w:val="22"/>
          <w:szCs w:val="22"/>
        </w:rPr>
        <w:t>1</w:t>
      </w:r>
      <w:r w:rsidR="00E2492F">
        <w:rPr>
          <w:rFonts w:ascii="Arial" w:hAnsi="Arial" w:cs="Arial"/>
          <w:b/>
          <w:sz w:val="22"/>
          <w:szCs w:val="22"/>
        </w:rPr>
        <w:t>1</w:t>
      </w:r>
      <w:r w:rsidRPr="00822F49">
        <w:rPr>
          <w:rFonts w:ascii="Arial" w:hAnsi="Arial" w:cs="Arial"/>
          <w:b/>
          <w:sz w:val="22"/>
          <w:szCs w:val="22"/>
        </w:rPr>
        <w:t xml:space="preserve"> – DA FORMAÇÃO DO CADASTRO DE RESERVA</w:t>
      </w:r>
    </w:p>
    <w:p w:rsidR="00822F49" w:rsidRPr="004A2F66" w:rsidRDefault="00822F49" w:rsidP="004C2F29">
      <w:pPr>
        <w:pStyle w:val="Default"/>
        <w:spacing w:after="240"/>
        <w:jc w:val="both"/>
        <w:rPr>
          <w:rFonts w:ascii="Arial" w:eastAsiaTheme="minorHAnsi" w:hAnsi="Arial" w:cs="Arial"/>
          <w:color w:val="auto"/>
          <w:sz w:val="22"/>
          <w:szCs w:val="22"/>
          <w:lang w:eastAsia="en-US"/>
        </w:rPr>
      </w:pPr>
      <w:r w:rsidRPr="004A2F66">
        <w:rPr>
          <w:rFonts w:ascii="Arial" w:eastAsiaTheme="minorHAnsi" w:hAnsi="Arial" w:cs="Arial"/>
          <w:bCs/>
          <w:color w:val="auto"/>
          <w:sz w:val="22"/>
          <w:szCs w:val="22"/>
          <w:lang w:eastAsia="en-US"/>
        </w:rPr>
        <w:t>1</w:t>
      </w:r>
      <w:r w:rsidR="00593811">
        <w:rPr>
          <w:rFonts w:ascii="Arial" w:eastAsiaTheme="minorHAnsi" w:hAnsi="Arial" w:cs="Arial"/>
          <w:bCs/>
          <w:color w:val="auto"/>
          <w:sz w:val="22"/>
          <w:szCs w:val="22"/>
          <w:lang w:eastAsia="en-US"/>
        </w:rPr>
        <w:t>1</w:t>
      </w:r>
      <w:r w:rsidRPr="004A2F66">
        <w:rPr>
          <w:rFonts w:ascii="Arial" w:eastAsiaTheme="minorHAnsi" w:hAnsi="Arial" w:cs="Arial"/>
          <w:bCs/>
          <w:color w:val="auto"/>
          <w:sz w:val="22"/>
          <w:szCs w:val="22"/>
          <w:lang w:eastAsia="en-US"/>
        </w:rPr>
        <w:t xml:space="preserve">.1 </w:t>
      </w:r>
      <w:r w:rsidRPr="004A2F66">
        <w:rPr>
          <w:rFonts w:ascii="Arial" w:eastAsiaTheme="minorHAnsi" w:hAnsi="Arial" w:cs="Arial"/>
          <w:color w:val="auto"/>
          <w:sz w:val="22"/>
          <w:szCs w:val="22"/>
          <w:lang w:eastAsia="en-US"/>
        </w:rPr>
        <w:t xml:space="preserve">- Para formação do cadastro de reserva serão incluídos na </w:t>
      </w:r>
      <w:r w:rsidR="004B40E9" w:rsidRPr="004A2F66">
        <w:rPr>
          <w:rFonts w:ascii="Arial" w:eastAsiaTheme="minorHAnsi" w:hAnsi="Arial" w:cs="Arial"/>
          <w:color w:val="auto"/>
          <w:sz w:val="22"/>
          <w:szCs w:val="22"/>
          <w:lang w:eastAsia="en-US"/>
        </w:rPr>
        <w:t>ATA</w:t>
      </w:r>
      <w:r w:rsidRPr="004A2F66">
        <w:rPr>
          <w:rFonts w:ascii="Arial" w:eastAsiaTheme="minorHAnsi" w:hAnsi="Arial" w:cs="Arial"/>
          <w:color w:val="auto"/>
          <w:sz w:val="22"/>
          <w:szCs w:val="22"/>
          <w:lang w:eastAsia="en-US"/>
        </w:rPr>
        <w:t xml:space="preserve"> de Registro de Preços os licitantes que aceitarem cotar os serviços do objeto, com preços iguais ao do licitante vencedor.</w:t>
      </w:r>
    </w:p>
    <w:p w:rsidR="00DE1A80" w:rsidRPr="004A2F66" w:rsidRDefault="00DE1A80" w:rsidP="004C2F29">
      <w:pPr>
        <w:autoSpaceDE w:val="0"/>
        <w:autoSpaceDN w:val="0"/>
        <w:adjustRightInd w:val="0"/>
        <w:spacing w:after="240"/>
        <w:jc w:val="both"/>
        <w:rPr>
          <w:rFonts w:ascii="Arial" w:eastAsiaTheme="minorHAnsi" w:hAnsi="Arial" w:cs="Arial"/>
          <w:sz w:val="22"/>
          <w:szCs w:val="22"/>
          <w:lang w:eastAsia="en-US"/>
        </w:rPr>
      </w:pPr>
      <w:r w:rsidRPr="004A2F66">
        <w:rPr>
          <w:rFonts w:ascii="Arial" w:eastAsiaTheme="minorHAnsi" w:hAnsi="Arial" w:cs="Arial"/>
          <w:bCs/>
          <w:sz w:val="22"/>
          <w:szCs w:val="22"/>
          <w:lang w:eastAsia="en-US"/>
        </w:rPr>
        <w:t>1</w:t>
      </w:r>
      <w:r w:rsidR="00593811">
        <w:rPr>
          <w:rFonts w:ascii="Arial" w:eastAsiaTheme="minorHAnsi" w:hAnsi="Arial" w:cs="Arial"/>
          <w:bCs/>
          <w:sz w:val="22"/>
          <w:szCs w:val="22"/>
          <w:lang w:eastAsia="en-US"/>
        </w:rPr>
        <w:t>1</w:t>
      </w:r>
      <w:r w:rsidRPr="004A2F66">
        <w:rPr>
          <w:rFonts w:ascii="Arial" w:eastAsiaTheme="minorHAnsi" w:hAnsi="Arial" w:cs="Arial"/>
          <w:bCs/>
          <w:sz w:val="22"/>
          <w:szCs w:val="22"/>
          <w:lang w:eastAsia="en-US"/>
        </w:rPr>
        <w:t>.</w:t>
      </w:r>
      <w:r w:rsidR="0037098A">
        <w:rPr>
          <w:rFonts w:ascii="Arial" w:eastAsiaTheme="minorHAnsi" w:hAnsi="Arial" w:cs="Arial"/>
          <w:bCs/>
          <w:sz w:val="22"/>
          <w:szCs w:val="22"/>
          <w:lang w:eastAsia="en-US"/>
        </w:rPr>
        <w:t>2</w:t>
      </w:r>
      <w:r w:rsidRPr="004A2F66">
        <w:rPr>
          <w:rFonts w:ascii="Arial" w:eastAsiaTheme="minorHAnsi" w:hAnsi="Arial" w:cs="Arial"/>
          <w:bCs/>
          <w:sz w:val="22"/>
          <w:szCs w:val="22"/>
          <w:lang w:eastAsia="en-US"/>
        </w:rPr>
        <w:t xml:space="preserve"> -</w:t>
      </w:r>
      <w:r w:rsidRPr="004A2F66">
        <w:rPr>
          <w:rFonts w:ascii="Arial" w:eastAsiaTheme="minorHAnsi" w:hAnsi="Arial" w:cs="Arial"/>
          <w:sz w:val="22"/>
          <w:szCs w:val="22"/>
          <w:lang w:eastAsia="en-US"/>
        </w:rPr>
        <w:t xml:space="preserve"> Havendo mais de um licitante na situação prevista no subitem anterior, os mesmos serão cadastrados obedecendo à ordem de classificação da fase de lances. </w:t>
      </w:r>
    </w:p>
    <w:p w:rsidR="00593811" w:rsidRDefault="00DE1A80" w:rsidP="004C2F29">
      <w:pPr>
        <w:autoSpaceDE w:val="0"/>
        <w:autoSpaceDN w:val="0"/>
        <w:adjustRightInd w:val="0"/>
        <w:spacing w:after="240"/>
        <w:jc w:val="both"/>
        <w:rPr>
          <w:rFonts w:ascii="Arial" w:eastAsiaTheme="minorHAnsi" w:hAnsi="Arial" w:cs="Arial"/>
          <w:sz w:val="22"/>
          <w:szCs w:val="22"/>
          <w:lang w:eastAsia="en-US"/>
        </w:rPr>
      </w:pPr>
      <w:r w:rsidRPr="004A2F66">
        <w:rPr>
          <w:rFonts w:ascii="Arial" w:eastAsiaTheme="minorHAnsi" w:hAnsi="Arial" w:cs="Arial"/>
          <w:bCs/>
          <w:sz w:val="22"/>
          <w:szCs w:val="22"/>
          <w:lang w:eastAsia="en-US"/>
        </w:rPr>
        <w:t>1</w:t>
      </w:r>
      <w:r w:rsidR="00593811">
        <w:rPr>
          <w:rFonts w:ascii="Arial" w:eastAsiaTheme="minorHAnsi" w:hAnsi="Arial" w:cs="Arial"/>
          <w:bCs/>
          <w:sz w:val="22"/>
          <w:szCs w:val="22"/>
          <w:lang w:eastAsia="en-US"/>
        </w:rPr>
        <w:t>1</w:t>
      </w:r>
      <w:r w:rsidRPr="004A2F66">
        <w:rPr>
          <w:rFonts w:ascii="Arial" w:eastAsiaTheme="minorHAnsi" w:hAnsi="Arial" w:cs="Arial"/>
          <w:bCs/>
          <w:sz w:val="22"/>
          <w:szCs w:val="22"/>
          <w:lang w:eastAsia="en-US"/>
        </w:rPr>
        <w:t>.</w:t>
      </w:r>
      <w:r w:rsidR="0037098A">
        <w:rPr>
          <w:rFonts w:ascii="Arial" w:eastAsiaTheme="minorHAnsi" w:hAnsi="Arial" w:cs="Arial"/>
          <w:bCs/>
          <w:sz w:val="22"/>
          <w:szCs w:val="22"/>
          <w:lang w:eastAsia="en-US"/>
        </w:rPr>
        <w:t>3</w:t>
      </w:r>
      <w:r w:rsidRPr="004A2F66">
        <w:rPr>
          <w:rFonts w:ascii="Arial" w:eastAsiaTheme="minorHAnsi" w:hAnsi="Arial" w:cs="Arial"/>
          <w:bCs/>
          <w:sz w:val="22"/>
          <w:szCs w:val="22"/>
          <w:lang w:eastAsia="en-US"/>
        </w:rPr>
        <w:t xml:space="preserve"> </w:t>
      </w:r>
      <w:r w:rsidRPr="004A2F66">
        <w:rPr>
          <w:rFonts w:ascii="Arial" w:eastAsiaTheme="minorHAnsi" w:hAnsi="Arial" w:cs="Arial"/>
          <w:sz w:val="22"/>
          <w:szCs w:val="22"/>
          <w:lang w:eastAsia="en-US"/>
        </w:rPr>
        <w:t xml:space="preserve">– O </w:t>
      </w:r>
      <w:r w:rsidR="00593811">
        <w:rPr>
          <w:rFonts w:ascii="Arial" w:eastAsiaTheme="minorHAnsi" w:hAnsi="Arial" w:cs="Arial"/>
          <w:sz w:val="22"/>
          <w:szCs w:val="22"/>
          <w:lang w:eastAsia="en-US"/>
        </w:rPr>
        <w:t>P</w:t>
      </w:r>
      <w:r w:rsidRPr="004A2F66">
        <w:rPr>
          <w:rFonts w:ascii="Arial" w:eastAsiaTheme="minorHAnsi" w:hAnsi="Arial" w:cs="Arial"/>
          <w:sz w:val="22"/>
          <w:szCs w:val="22"/>
          <w:lang w:eastAsia="en-US"/>
        </w:rPr>
        <w:t xml:space="preserve">regoeiro, </w:t>
      </w:r>
      <w:r w:rsidR="00B97F1D">
        <w:rPr>
          <w:rFonts w:ascii="Arial" w:eastAsiaTheme="minorHAnsi" w:hAnsi="Arial" w:cs="Arial"/>
          <w:sz w:val="22"/>
          <w:szCs w:val="22"/>
          <w:lang w:eastAsia="en-US"/>
        </w:rPr>
        <w:t xml:space="preserve">após </w:t>
      </w:r>
      <w:r w:rsidRPr="004A2F66">
        <w:rPr>
          <w:rFonts w:ascii="Arial" w:eastAsiaTheme="minorHAnsi" w:hAnsi="Arial" w:cs="Arial"/>
          <w:sz w:val="22"/>
          <w:szCs w:val="22"/>
          <w:lang w:eastAsia="en-US"/>
        </w:rPr>
        <w:t>a declaração d</w:t>
      </w:r>
      <w:r w:rsidR="00B97F1D">
        <w:rPr>
          <w:rFonts w:ascii="Arial" w:eastAsiaTheme="minorHAnsi" w:hAnsi="Arial" w:cs="Arial"/>
          <w:sz w:val="22"/>
          <w:szCs w:val="22"/>
          <w:lang w:eastAsia="en-US"/>
        </w:rPr>
        <w:t>o</w:t>
      </w:r>
      <w:r w:rsidRPr="004A2F66">
        <w:rPr>
          <w:rFonts w:ascii="Arial" w:eastAsiaTheme="minorHAnsi" w:hAnsi="Arial" w:cs="Arial"/>
          <w:sz w:val="22"/>
          <w:szCs w:val="22"/>
          <w:lang w:eastAsia="en-US"/>
        </w:rPr>
        <w:t xml:space="preserve"> vencedor, </w:t>
      </w:r>
      <w:r w:rsidR="00593811">
        <w:rPr>
          <w:rFonts w:ascii="Arial" w:eastAsiaTheme="minorHAnsi" w:hAnsi="Arial" w:cs="Arial"/>
          <w:sz w:val="22"/>
          <w:szCs w:val="22"/>
          <w:lang w:eastAsia="en-US"/>
        </w:rPr>
        <w:t>indagará</w:t>
      </w:r>
      <w:r w:rsidRPr="004A2F66">
        <w:rPr>
          <w:rFonts w:ascii="Arial" w:eastAsiaTheme="minorHAnsi" w:hAnsi="Arial" w:cs="Arial"/>
          <w:sz w:val="22"/>
          <w:szCs w:val="22"/>
          <w:lang w:eastAsia="en-US"/>
        </w:rPr>
        <w:t xml:space="preserve"> </w:t>
      </w:r>
      <w:r w:rsidR="00593811">
        <w:rPr>
          <w:rFonts w:ascii="Arial" w:eastAsiaTheme="minorHAnsi" w:hAnsi="Arial" w:cs="Arial"/>
          <w:sz w:val="22"/>
          <w:szCs w:val="22"/>
          <w:lang w:eastAsia="en-US"/>
        </w:rPr>
        <w:t>a</w:t>
      </w:r>
      <w:r w:rsidRPr="004A2F66">
        <w:rPr>
          <w:rFonts w:ascii="Arial" w:eastAsiaTheme="minorHAnsi" w:hAnsi="Arial" w:cs="Arial"/>
          <w:sz w:val="22"/>
          <w:szCs w:val="22"/>
          <w:lang w:eastAsia="en-US"/>
        </w:rPr>
        <w:t xml:space="preserve">os licitantes </w:t>
      </w:r>
      <w:r w:rsidR="00593811">
        <w:rPr>
          <w:rFonts w:ascii="Arial" w:eastAsiaTheme="minorHAnsi" w:hAnsi="Arial" w:cs="Arial"/>
          <w:sz w:val="22"/>
          <w:szCs w:val="22"/>
          <w:lang w:eastAsia="en-US"/>
        </w:rPr>
        <w:t>presentes do</w:t>
      </w:r>
      <w:r w:rsidRPr="004A2F66">
        <w:rPr>
          <w:rFonts w:ascii="Arial" w:eastAsiaTheme="minorHAnsi" w:hAnsi="Arial" w:cs="Arial"/>
          <w:sz w:val="22"/>
          <w:szCs w:val="22"/>
          <w:lang w:eastAsia="en-US"/>
        </w:rPr>
        <w:t xml:space="preserve"> interesse em participar da formação do cadastro de reserva. </w:t>
      </w:r>
    </w:p>
    <w:p w:rsidR="00DE1A80" w:rsidRPr="0037098A" w:rsidRDefault="00DE1A80" w:rsidP="004C2F29">
      <w:pPr>
        <w:autoSpaceDE w:val="0"/>
        <w:autoSpaceDN w:val="0"/>
        <w:adjustRightInd w:val="0"/>
        <w:spacing w:after="240"/>
        <w:jc w:val="both"/>
        <w:rPr>
          <w:rFonts w:ascii="Arial" w:eastAsiaTheme="minorHAnsi" w:hAnsi="Arial" w:cs="Arial"/>
          <w:sz w:val="22"/>
          <w:szCs w:val="22"/>
          <w:lang w:eastAsia="en-US"/>
        </w:rPr>
      </w:pPr>
      <w:r w:rsidRPr="0037098A">
        <w:rPr>
          <w:rFonts w:ascii="Arial" w:eastAsiaTheme="minorHAnsi" w:hAnsi="Arial" w:cs="Arial"/>
          <w:bCs/>
          <w:sz w:val="22"/>
          <w:szCs w:val="22"/>
          <w:lang w:eastAsia="en-US"/>
        </w:rPr>
        <w:t>1</w:t>
      </w:r>
      <w:r w:rsidR="00593811" w:rsidRPr="0037098A">
        <w:rPr>
          <w:rFonts w:ascii="Arial" w:eastAsiaTheme="minorHAnsi" w:hAnsi="Arial" w:cs="Arial"/>
          <w:bCs/>
          <w:sz w:val="22"/>
          <w:szCs w:val="22"/>
          <w:lang w:eastAsia="en-US"/>
        </w:rPr>
        <w:t>1</w:t>
      </w:r>
      <w:r w:rsidRPr="0037098A">
        <w:rPr>
          <w:rFonts w:ascii="Arial" w:eastAsiaTheme="minorHAnsi" w:hAnsi="Arial" w:cs="Arial"/>
          <w:bCs/>
          <w:sz w:val="22"/>
          <w:szCs w:val="22"/>
          <w:lang w:eastAsia="en-US"/>
        </w:rPr>
        <w:t>.</w:t>
      </w:r>
      <w:r w:rsidR="0037098A" w:rsidRPr="0037098A">
        <w:rPr>
          <w:rFonts w:ascii="Arial" w:eastAsiaTheme="minorHAnsi" w:hAnsi="Arial" w:cs="Arial"/>
          <w:bCs/>
          <w:sz w:val="22"/>
          <w:szCs w:val="22"/>
          <w:lang w:eastAsia="en-US"/>
        </w:rPr>
        <w:t>4</w:t>
      </w:r>
      <w:r w:rsidRPr="0037098A">
        <w:rPr>
          <w:rFonts w:ascii="Arial" w:eastAsiaTheme="minorHAnsi" w:hAnsi="Arial" w:cs="Arial"/>
          <w:bCs/>
          <w:sz w:val="22"/>
          <w:szCs w:val="22"/>
          <w:lang w:eastAsia="en-US"/>
        </w:rPr>
        <w:t xml:space="preserve"> </w:t>
      </w:r>
      <w:r w:rsidRPr="0037098A">
        <w:rPr>
          <w:rFonts w:ascii="Arial" w:eastAsiaTheme="minorHAnsi" w:hAnsi="Arial" w:cs="Arial"/>
          <w:sz w:val="22"/>
          <w:szCs w:val="22"/>
          <w:lang w:eastAsia="en-US"/>
        </w:rPr>
        <w:t xml:space="preserve">– Os licitantes registrados no cadastro de reserva serão convocados no caso de exclusão do primeiro colocado da </w:t>
      </w:r>
      <w:r w:rsidR="004B40E9" w:rsidRPr="0037098A">
        <w:rPr>
          <w:rFonts w:ascii="Arial" w:eastAsiaTheme="minorHAnsi" w:hAnsi="Arial" w:cs="Arial"/>
          <w:sz w:val="22"/>
          <w:szCs w:val="22"/>
          <w:lang w:eastAsia="en-US"/>
        </w:rPr>
        <w:t>ATA</w:t>
      </w:r>
      <w:r w:rsidRPr="0037098A">
        <w:rPr>
          <w:rFonts w:ascii="Arial" w:eastAsiaTheme="minorHAnsi" w:hAnsi="Arial" w:cs="Arial"/>
          <w:sz w:val="22"/>
          <w:szCs w:val="22"/>
          <w:lang w:eastAsia="en-US"/>
        </w:rPr>
        <w:t xml:space="preserve"> de Registro de Preços, respeitada a ordem de classificação constante do </w:t>
      </w:r>
      <w:r w:rsidRPr="0037098A">
        <w:rPr>
          <w:rFonts w:ascii="Arial" w:eastAsiaTheme="minorHAnsi" w:hAnsi="Arial" w:cs="Arial"/>
          <w:b/>
          <w:sz w:val="22"/>
          <w:szCs w:val="22"/>
          <w:lang w:eastAsia="en-US"/>
        </w:rPr>
        <w:t>subitem 1</w:t>
      </w:r>
      <w:r w:rsidR="0037098A" w:rsidRPr="0037098A">
        <w:rPr>
          <w:rFonts w:ascii="Arial" w:eastAsiaTheme="minorHAnsi" w:hAnsi="Arial" w:cs="Arial"/>
          <w:b/>
          <w:sz w:val="22"/>
          <w:szCs w:val="22"/>
          <w:lang w:eastAsia="en-US"/>
        </w:rPr>
        <w:t>1.2</w:t>
      </w:r>
      <w:r w:rsidR="004D76BC">
        <w:rPr>
          <w:rFonts w:ascii="Arial" w:eastAsiaTheme="minorHAnsi" w:hAnsi="Arial" w:cs="Arial"/>
          <w:sz w:val="22"/>
          <w:szCs w:val="22"/>
          <w:lang w:eastAsia="en-US"/>
        </w:rPr>
        <w:t>.</w:t>
      </w:r>
    </w:p>
    <w:p w:rsidR="00DE1A80" w:rsidRPr="004A2F66" w:rsidRDefault="00DE1A80" w:rsidP="004C2F29">
      <w:pPr>
        <w:pStyle w:val="Default"/>
        <w:spacing w:after="240"/>
        <w:jc w:val="both"/>
        <w:rPr>
          <w:rFonts w:ascii="Arial" w:eastAsiaTheme="minorHAnsi" w:hAnsi="Arial" w:cs="Arial"/>
          <w:color w:val="auto"/>
          <w:sz w:val="22"/>
          <w:szCs w:val="22"/>
          <w:lang w:eastAsia="en-US"/>
        </w:rPr>
      </w:pPr>
      <w:r w:rsidRPr="004A2F66">
        <w:rPr>
          <w:rFonts w:ascii="Arial" w:eastAsiaTheme="minorHAnsi" w:hAnsi="Arial" w:cs="Arial"/>
          <w:bCs/>
          <w:color w:val="auto"/>
          <w:sz w:val="22"/>
          <w:szCs w:val="22"/>
          <w:lang w:eastAsia="en-US"/>
        </w:rPr>
        <w:t>1</w:t>
      </w:r>
      <w:r w:rsidR="006E022F">
        <w:rPr>
          <w:rFonts w:ascii="Arial" w:eastAsiaTheme="minorHAnsi" w:hAnsi="Arial" w:cs="Arial"/>
          <w:bCs/>
          <w:color w:val="auto"/>
          <w:sz w:val="22"/>
          <w:szCs w:val="22"/>
          <w:lang w:eastAsia="en-US"/>
        </w:rPr>
        <w:t>1.5</w:t>
      </w:r>
      <w:r w:rsidRPr="004A2F66">
        <w:rPr>
          <w:rFonts w:ascii="Arial" w:eastAsiaTheme="minorHAnsi" w:hAnsi="Arial" w:cs="Arial"/>
          <w:bCs/>
          <w:color w:val="auto"/>
          <w:sz w:val="22"/>
          <w:szCs w:val="22"/>
          <w:lang w:eastAsia="en-US"/>
        </w:rPr>
        <w:t xml:space="preserve"> </w:t>
      </w:r>
      <w:r w:rsidRPr="004A2F66">
        <w:rPr>
          <w:rFonts w:ascii="Arial" w:eastAsiaTheme="minorHAnsi" w:hAnsi="Arial" w:cs="Arial"/>
          <w:color w:val="auto"/>
          <w:sz w:val="22"/>
          <w:szCs w:val="22"/>
          <w:lang w:eastAsia="en-US"/>
        </w:rPr>
        <w:t xml:space="preserve">– Serão respeitadas as regras gerais de habilitação do </w:t>
      </w:r>
      <w:r w:rsidRPr="004A2F66">
        <w:rPr>
          <w:rFonts w:ascii="Arial" w:eastAsiaTheme="minorHAnsi" w:hAnsi="Arial" w:cs="Arial"/>
          <w:b/>
          <w:color w:val="auto"/>
          <w:sz w:val="22"/>
          <w:szCs w:val="22"/>
          <w:lang w:eastAsia="en-US"/>
        </w:rPr>
        <w:t xml:space="preserve">item </w:t>
      </w:r>
      <w:proofErr w:type="gramStart"/>
      <w:r w:rsidR="0037098A">
        <w:rPr>
          <w:rFonts w:ascii="Arial" w:eastAsiaTheme="minorHAnsi" w:hAnsi="Arial" w:cs="Arial"/>
          <w:b/>
          <w:color w:val="auto"/>
          <w:sz w:val="22"/>
          <w:szCs w:val="22"/>
          <w:lang w:eastAsia="en-US"/>
        </w:rPr>
        <w:t>9</w:t>
      </w:r>
      <w:proofErr w:type="gramEnd"/>
      <w:r w:rsidRPr="004A2F66">
        <w:rPr>
          <w:rFonts w:ascii="Arial" w:eastAsiaTheme="minorHAnsi" w:hAnsi="Arial" w:cs="Arial"/>
          <w:color w:val="auto"/>
          <w:sz w:val="22"/>
          <w:szCs w:val="22"/>
          <w:lang w:eastAsia="en-US"/>
        </w:rPr>
        <w:t xml:space="preserve"> deste Edital quando da convocação do licitante registrado no cadastro de reserva.</w:t>
      </w:r>
    </w:p>
    <w:p w:rsidR="00AB69F5" w:rsidRPr="00D22F3F" w:rsidRDefault="00AB69F5" w:rsidP="004C2F29">
      <w:pPr>
        <w:spacing w:after="240"/>
        <w:jc w:val="both"/>
        <w:rPr>
          <w:rFonts w:ascii="Arial" w:hAnsi="Arial" w:cs="Arial"/>
          <w:b/>
          <w:sz w:val="22"/>
          <w:szCs w:val="22"/>
        </w:rPr>
      </w:pPr>
      <w:r w:rsidRPr="00D22F3F">
        <w:rPr>
          <w:rFonts w:ascii="Arial" w:hAnsi="Arial" w:cs="Arial"/>
          <w:b/>
          <w:sz w:val="22"/>
          <w:szCs w:val="22"/>
        </w:rPr>
        <w:t>1</w:t>
      </w:r>
      <w:r w:rsidR="00631850">
        <w:rPr>
          <w:rFonts w:ascii="Arial" w:hAnsi="Arial" w:cs="Arial"/>
          <w:b/>
          <w:sz w:val="22"/>
          <w:szCs w:val="22"/>
        </w:rPr>
        <w:t>2</w:t>
      </w:r>
      <w:r w:rsidRPr="00D22F3F">
        <w:rPr>
          <w:rFonts w:ascii="Arial" w:hAnsi="Arial" w:cs="Arial"/>
          <w:b/>
          <w:sz w:val="22"/>
          <w:szCs w:val="22"/>
        </w:rPr>
        <w:t xml:space="preserve"> – </w:t>
      </w:r>
      <w:r w:rsidR="0036454C" w:rsidRPr="00D22F3F">
        <w:rPr>
          <w:rFonts w:ascii="Arial" w:hAnsi="Arial" w:cs="Arial"/>
          <w:b/>
          <w:sz w:val="22"/>
          <w:szCs w:val="22"/>
        </w:rPr>
        <w:t xml:space="preserve">DA ADJUDICAÇÃO, DA HOMOLOGAÇÃO E DA </w:t>
      </w:r>
      <w:r w:rsidR="00AE19D1">
        <w:rPr>
          <w:rFonts w:ascii="Arial" w:hAnsi="Arial" w:cs="Arial"/>
          <w:b/>
          <w:sz w:val="22"/>
          <w:szCs w:val="22"/>
        </w:rPr>
        <w:t xml:space="preserve">ATA DE REGISTRO DE </w:t>
      </w:r>
      <w:proofErr w:type="gramStart"/>
      <w:r w:rsidR="00AE19D1">
        <w:rPr>
          <w:rFonts w:ascii="Arial" w:hAnsi="Arial" w:cs="Arial"/>
          <w:b/>
          <w:sz w:val="22"/>
          <w:szCs w:val="22"/>
        </w:rPr>
        <w:t>PREÇOS</w:t>
      </w:r>
      <w:proofErr w:type="gramEnd"/>
    </w:p>
    <w:p w:rsidR="00847B3E" w:rsidRDefault="00CC2F11" w:rsidP="004C2F29">
      <w:pPr>
        <w:pStyle w:val="Corpodetexto2"/>
        <w:spacing w:after="240" w:line="240" w:lineRule="auto"/>
        <w:jc w:val="both"/>
        <w:rPr>
          <w:rFonts w:ascii="Arial" w:hAnsi="Arial" w:cs="Arial"/>
          <w:bCs/>
          <w:sz w:val="22"/>
          <w:szCs w:val="22"/>
        </w:rPr>
      </w:pPr>
      <w:r w:rsidRPr="00847B3E">
        <w:rPr>
          <w:rFonts w:ascii="Arial" w:hAnsi="Arial" w:cs="Arial"/>
          <w:sz w:val="22"/>
          <w:szCs w:val="22"/>
        </w:rPr>
        <w:t>1</w:t>
      </w:r>
      <w:r w:rsidR="005E5B7E" w:rsidRPr="00847B3E">
        <w:rPr>
          <w:rFonts w:ascii="Arial" w:hAnsi="Arial" w:cs="Arial"/>
          <w:sz w:val="22"/>
          <w:szCs w:val="22"/>
        </w:rPr>
        <w:t>2.1</w:t>
      </w:r>
      <w:r w:rsidRPr="00847B3E">
        <w:rPr>
          <w:rFonts w:ascii="Arial" w:hAnsi="Arial" w:cs="Arial"/>
          <w:sz w:val="22"/>
          <w:szCs w:val="22"/>
        </w:rPr>
        <w:t xml:space="preserve"> - Uma vez homologado o resultado da licitação pela </w:t>
      </w:r>
      <w:r w:rsidR="005E5B7E" w:rsidRPr="00847B3E">
        <w:rPr>
          <w:rFonts w:ascii="Arial" w:hAnsi="Arial" w:cs="Arial"/>
          <w:sz w:val="22"/>
          <w:szCs w:val="22"/>
        </w:rPr>
        <w:t>Autoridade Superior</w:t>
      </w:r>
      <w:r w:rsidRPr="00847B3E">
        <w:rPr>
          <w:rFonts w:ascii="Arial" w:hAnsi="Arial" w:cs="Arial"/>
          <w:sz w:val="22"/>
          <w:szCs w:val="22"/>
        </w:rPr>
        <w:t xml:space="preserve"> do PRODERJ, </w:t>
      </w:r>
      <w:r w:rsidR="00847B3E" w:rsidRPr="00847B3E">
        <w:rPr>
          <w:rFonts w:ascii="Arial" w:hAnsi="Arial" w:cs="Arial"/>
          <w:sz w:val="22"/>
          <w:szCs w:val="22"/>
        </w:rPr>
        <w:t xml:space="preserve">o </w:t>
      </w:r>
      <w:r w:rsidR="00A335CF" w:rsidRPr="00CC2F11">
        <w:rPr>
          <w:rFonts w:ascii="Arial" w:hAnsi="Arial" w:cs="Arial"/>
          <w:sz w:val="22"/>
          <w:szCs w:val="22"/>
        </w:rPr>
        <w:t>licitante vencedor</w:t>
      </w:r>
      <w:r w:rsidR="008F3ADF">
        <w:rPr>
          <w:rFonts w:ascii="Arial" w:hAnsi="Arial" w:cs="Arial"/>
          <w:sz w:val="22"/>
          <w:szCs w:val="22"/>
        </w:rPr>
        <w:t xml:space="preserve">, </w:t>
      </w:r>
      <w:r w:rsidR="008F3ADF" w:rsidRPr="00061727">
        <w:rPr>
          <w:rFonts w:ascii="Arial" w:eastAsiaTheme="minorHAnsi" w:hAnsi="Arial" w:cs="Arial"/>
          <w:color w:val="231F20"/>
          <w:sz w:val="22"/>
          <w:szCs w:val="22"/>
          <w:lang w:eastAsia="en-US"/>
        </w:rPr>
        <w:t xml:space="preserve">assim como os licitantes que reduziram seus preços ao valor da proposta do licitante mais bem classificado, para a formação do Cadastro de Reserva, serão convocados, por escrito, com uma antecedência mínima de 24 (vinte e quatro) horas, </w:t>
      </w:r>
      <w:r w:rsidR="00A335CF" w:rsidRPr="00CC2F11">
        <w:rPr>
          <w:rFonts w:ascii="Arial" w:hAnsi="Arial" w:cs="Arial"/>
          <w:sz w:val="22"/>
          <w:szCs w:val="22"/>
        </w:rPr>
        <w:t>para a assinatura da ATA de Registro de Preços (</w:t>
      </w:r>
      <w:r w:rsidR="00A335CF" w:rsidRPr="00657BB7">
        <w:rPr>
          <w:rFonts w:ascii="Arial" w:hAnsi="Arial" w:cs="Arial"/>
          <w:b/>
          <w:bCs/>
          <w:sz w:val="22"/>
          <w:szCs w:val="22"/>
        </w:rPr>
        <w:t xml:space="preserve">Anexo </w:t>
      </w:r>
      <w:r w:rsidR="00B2119B">
        <w:rPr>
          <w:rFonts w:ascii="Arial" w:hAnsi="Arial" w:cs="Arial"/>
          <w:b/>
          <w:bCs/>
          <w:sz w:val="22"/>
          <w:szCs w:val="22"/>
        </w:rPr>
        <w:t>I</w:t>
      </w:r>
      <w:r w:rsidR="00450DE4">
        <w:rPr>
          <w:rFonts w:ascii="Arial" w:hAnsi="Arial" w:cs="Arial"/>
          <w:b/>
          <w:bCs/>
          <w:sz w:val="22"/>
          <w:szCs w:val="22"/>
        </w:rPr>
        <w:t>V</w:t>
      </w:r>
      <w:r w:rsidR="00A335CF" w:rsidRPr="00CC2F11">
        <w:rPr>
          <w:rFonts w:ascii="Arial" w:hAnsi="Arial" w:cs="Arial"/>
          <w:b/>
          <w:bCs/>
          <w:sz w:val="22"/>
          <w:szCs w:val="22"/>
        </w:rPr>
        <w:t>)</w:t>
      </w:r>
      <w:r w:rsidR="00A335CF" w:rsidRPr="00A335CF">
        <w:rPr>
          <w:rFonts w:ascii="Arial" w:hAnsi="Arial" w:cs="Arial"/>
          <w:bCs/>
          <w:sz w:val="22"/>
          <w:szCs w:val="22"/>
        </w:rPr>
        <w:t>.</w:t>
      </w:r>
    </w:p>
    <w:p w:rsidR="00674C7A" w:rsidRDefault="00674C7A" w:rsidP="004C2F29">
      <w:pPr>
        <w:pStyle w:val="Corpodetexto2"/>
        <w:spacing w:after="240" w:line="240" w:lineRule="auto"/>
        <w:jc w:val="both"/>
        <w:rPr>
          <w:rFonts w:ascii="Arial" w:hAnsi="Arial" w:cs="Arial"/>
          <w:sz w:val="22"/>
          <w:szCs w:val="22"/>
        </w:rPr>
      </w:pPr>
      <w:r>
        <w:rPr>
          <w:rFonts w:ascii="Arial" w:eastAsiaTheme="minorHAnsi" w:hAnsi="Arial" w:cs="Arial"/>
          <w:color w:val="231F20"/>
          <w:sz w:val="22"/>
          <w:szCs w:val="22"/>
          <w:lang w:eastAsia="en-US"/>
        </w:rPr>
        <w:t xml:space="preserve">12.2 - </w:t>
      </w:r>
      <w:r w:rsidRPr="00BF44E0">
        <w:rPr>
          <w:rFonts w:ascii="Arial" w:eastAsiaTheme="minorHAnsi" w:hAnsi="Arial" w:cs="Arial"/>
          <w:color w:val="231F20"/>
          <w:sz w:val="22"/>
          <w:szCs w:val="22"/>
          <w:lang w:eastAsia="en-US"/>
        </w:rPr>
        <w:t xml:space="preserve">Como condição para a </w:t>
      </w:r>
      <w:r>
        <w:rPr>
          <w:rFonts w:ascii="Arial" w:eastAsiaTheme="minorHAnsi" w:hAnsi="Arial" w:cs="Arial"/>
          <w:color w:val="231F20"/>
          <w:sz w:val="22"/>
          <w:szCs w:val="22"/>
          <w:lang w:eastAsia="en-US"/>
        </w:rPr>
        <w:t>assinatura</w:t>
      </w:r>
      <w:r w:rsidRPr="00BF44E0">
        <w:rPr>
          <w:rFonts w:ascii="Arial" w:eastAsiaTheme="minorHAnsi" w:hAnsi="Arial" w:cs="Arial"/>
          <w:color w:val="231F20"/>
          <w:sz w:val="22"/>
          <w:szCs w:val="22"/>
          <w:lang w:eastAsia="en-US"/>
        </w:rPr>
        <w:t xml:space="preserve"> da Ata </w:t>
      </w:r>
      <w:r>
        <w:rPr>
          <w:rFonts w:ascii="Arial" w:eastAsiaTheme="minorHAnsi" w:hAnsi="Arial" w:cs="Arial"/>
          <w:color w:val="231F20"/>
          <w:sz w:val="22"/>
          <w:szCs w:val="22"/>
          <w:lang w:eastAsia="en-US"/>
        </w:rPr>
        <w:t>d</w:t>
      </w:r>
      <w:r w:rsidRPr="00BF44E0">
        <w:rPr>
          <w:rFonts w:ascii="Arial" w:eastAsiaTheme="minorHAnsi" w:hAnsi="Arial" w:cs="Arial"/>
          <w:color w:val="231F20"/>
          <w:sz w:val="22"/>
          <w:szCs w:val="22"/>
          <w:lang w:eastAsia="en-US"/>
        </w:rPr>
        <w:t xml:space="preserve">e Registro </w:t>
      </w:r>
      <w:r>
        <w:rPr>
          <w:rFonts w:ascii="Arial" w:eastAsiaTheme="minorHAnsi" w:hAnsi="Arial" w:cs="Arial"/>
          <w:color w:val="231F20"/>
          <w:sz w:val="22"/>
          <w:szCs w:val="22"/>
          <w:lang w:eastAsia="en-US"/>
        </w:rPr>
        <w:t>d</w:t>
      </w:r>
      <w:r w:rsidRPr="00BF44E0">
        <w:rPr>
          <w:rFonts w:ascii="Arial" w:eastAsiaTheme="minorHAnsi" w:hAnsi="Arial" w:cs="Arial"/>
          <w:color w:val="231F20"/>
          <w:sz w:val="22"/>
          <w:szCs w:val="22"/>
          <w:lang w:eastAsia="en-US"/>
        </w:rPr>
        <w:t xml:space="preserve">e Preços o vencedor, assim como os licitantes que reduziram seus preços ao valor da proposta do licitante mais bem classificado, para a formação do Cadastro de Reserva </w:t>
      </w:r>
      <w:r w:rsidR="00623BC1" w:rsidRPr="00BF44E0">
        <w:rPr>
          <w:rFonts w:ascii="Arial" w:eastAsiaTheme="minorHAnsi" w:hAnsi="Arial" w:cs="Arial"/>
          <w:color w:val="231F20"/>
          <w:sz w:val="22"/>
          <w:szCs w:val="22"/>
          <w:lang w:eastAsia="en-US"/>
        </w:rPr>
        <w:t>deverá apresentar</w:t>
      </w:r>
      <w:r w:rsidRPr="00BF44E0">
        <w:rPr>
          <w:rFonts w:ascii="Arial" w:eastAsiaTheme="minorHAnsi" w:hAnsi="Arial" w:cs="Arial"/>
          <w:color w:val="231F20"/>
          <w:sz w:val="22"/>
          <w:szCs w:val="22"/>
          <w:lang w:eastAsia="en-US"/>
        </w:rPr>
        <w:t xml:space="preserve"> o seguinte documento</w:t>
      </w:r>
      <w:r>
        <w:rPr>
          <w:rFonts w:ascii="Arial" w:eastAsiaTheme="minorHAnsi" w:hAnsi="Arial" w:cs="Arial"/>
          <w:color w:val="231F20"/>
          <w:sz w:val="22"/>
          <w:szCs w:val="22"/>
          <w:lang w:eastAsia="en-US"/>
        </w:rPr>
        <w:t>:</w:t>
      </w:r>
    </w:p>
    <w:p w:rsidR="00674C7A" w:rsidRPr="004130A3" w:rsidRDefault="00674C7A" w:rsidP="004C2F29">
      <w:pPr>
        <w:pStyle w:val="Corpodetexto2"/>
        <w:spacing w:after="240" w:line="240" w:lineRule="auto"/>
        <w:jc w:val="both"/>
        <w:rPr>
          <w:rFonts w:ascii="Arial" w:hAnsi="Arial" w:cs="Arial"/>
          <w:sz w:val="22"/>
          <w:szCs w:val="22"/>
        </w:rPr>
      </w:pPr>
      <w:r w:rsidRPr="004130A3">
        <w:rPr>
          <w:rFonts w:ascii="Arial" w:eastAsiaTheme="minorHAnsi" w:hAnsi="Arial" w:cs="Arial"/>
          <w:sz w:val="22"/>
          <w:szCs w:val="22"/>
          <w:lang w:eastAsia="en-US"/>
        </w:rPr>
        <w:t xml:space="preserve">12.3 - Declaração, na forma do </w:t>
      </w:r>
      <w:r w:rsidRPr="004130A3">
        <w:rPr>
          <w:rFonts w:ascii="Arial" w:eastAsiaTheme="minorHAnsi" w:hAnsi="Arial" w:cs="Arial"/>
          <w:b/>
          <w:sz w:val="22"/>
          <w:szCs w:val="22"/>
          <w:lang w:eastAsia="en-US"/>
        </w:rPr>
        <w:t>Anexo X</w:t>
      </w:r>
      <w:r w:rsidR="00450DE4" w:rsidRPr="004130A3">
        <w:rPr>
          <w:rFonts w:ascii="Arial" w:eastAsiaTheme="minorHAnsi" w:hAnsi="Arial" w:cs="Arial"/>
          <w:b/>
          <w:sz w:val="22"/>
          <w:szCs w:val="22"/>
          <w:lang w:eastAsia="en-US"/>
        </w:rPr>
        <w:t>I</w:t>
      </w:r>
      <w:r w:rsidRPr="004130A3">
        <w:rPr>
          <w:rFonts w:ascii="Arial" w:eastAsiaTheme="minorHAnsi" w:hAnsi="Arial" w:cs="Arial"/>
          <w:sz w:val="22"/>
          <w:szCs w:val="22"/>
          <w:lang w:eastAsia="en-US"/>
        </w:rPr>
        <w:t xml:space="preserve">, em atendimento ao disposto no Decreto Estadual nº 33.925, de 18/09/2003, de que preenche, em seus quadros, o percentual mínimo de empregados beneficiários da Previdência </w:t>
      </w:r>
      <w:proofErr w:type="gramStart"/>
      <w:r w:rsidRPr="004130A3">
        <w:rPr>
          <w:rFonts w:ascii="Arial" w:eastAsiaTheme="minorHAnsi" w:hAnsi="Arial" w:cs="Arial"/>
          <w:sz w:val="22"/>
          <w:szCs w:val="22"/>
          <w:lang w:eastAsia="en-US"/>
        </w:rPr>
        <w:t>Social reabilitados</w:t>
      </w:r>
      <w:proofErr w:type="gramEnd"/>
      <w:r w:rsidRPr="004130A3">
        <w:rPr>
          <w:rFonts w:ascii="Arial" w:eastAsiaTheme="minorHAnsi" w:hAnsi="Arial" w:cs="Arial"/>
          <w:sz w:val="22"/>
          <w:szCs w:val="22"/>
          <w:lang w:eastAsia="en-US"/>
        </w:rPr>
        <w:t xml:space="preserve"> ou com pessoa portadora de deficiência habilitada, na seguinte proporção:</w:t>
      </w:r>
    </w:p>
    <w:p w:rsidR="00657BB7" w:rsidRPr="004130A3" w:rsidRDefault="00657BB7" w:rsidP="00657BB7">
      <w:pPr>
        <w:numPr>
          <w:ilvl w:val="0"/>
          <w:numId w:val="2"/>
        </w:numPr>
        <w:ind w:left="714" w:hanging="357"/>
        <w:jc w:val="both"/>
        <w:rPr>
          <w:rFonts w:ascii="Arial" w:hAnsi="Arial" w:cs="Arial"/>
          <w:iCs/>
          <w:sz w:val="22"/>
        </w:rPr>
      </w:pPr>
      <w:r w:rsidRPr="004130A3">
        <w:rPr>
          <w:rFonts w:ascii="Arial" w:hAnsi="Arial" w:cs="Arial"/>
          <w:iCs/>
          <w:sz w:val="22"/>
        </w:rPr>
        <w:t>De cem a duzentos empregados, 2% (dois por cento);</w:t>
      </w:r>
    </w:p>
    <w:p w:rsidR="00657BB7" w:rsidRPr="004130A3" w:rsidRDefault="00657BB7" w:rsidP="00657BB7">
      <w:pPr>
        <w:numPr>
          <w:ilvl w:val="0"/>
          <w:numId w:val="2"/>
        </w:numPr>
        <w:ind w:left="714" w:hanging="357"/>
        <w:jc w:val="both"/>
        <w:rPr>
          <w:rFonts w:ascii="Arial" w:hAnsi="Arial" w:cs="Arial"/>
          <w:iCs/>
          <w:sz w:val="22"/>
        </w:rPr>
      </w:pPr>
      <w:r w:rsidRPr="004130A3">
        <w:rPr>
          <w:rFonts w:ascii="Arial" w:hAnsi="Arial" w:cs="Arial"/>
          <w:iCs/>
          <w:sz w:val="22"/>
        </w:rPr>
        <w:t>De duzentos e um a quinhentos empregados, 3% (três por cento);</w:t>
      </w:r>
    </w:p>
    <w:p w:rsidR="00657BB7" w:rsidRPr="004130A3" w:rsidRDefault="00657BB7" w:rsidP="00657BB7">
      <w:pPr>
        <w:numPr>
          <w:ilvl w:val="0"/>
          <w:numId w:val="2"/>
        </w:numPr>
        <w:ind w:left="714" w:hanging="357"/>
        <w:jc w:val="both"/>
        <w:rPr>
          <w:rFonts w:ascii="Arial" w:hAnsi="Arial" w:cs="Arial"/>
          <w:iCs/>
          <w:sz w:val="22"/>
        </w:rPr>
      </w:pPr>
      <w:r w:rsidRPr="004130A3">
        <w:rPr>
          <w:rFonts w:ascii="Arial" w:hAnsi="Arial" w:cs="Arial"/>
          <w:iCs/>
          <w:sz w:val="22"/>
        </w:rPr>
        <w:t>De quinhentos e um a mil empregados, 4% (quatro por cento);</w:t>
      </w:r>
    </w:p>
    <w:p w:rsidR="00657BB7" w:rsidRPr="004130A3" w:rsidRDefault="00657BB7" w:rsidP="00657BB7">
      <w:pPr>
        <w:numPr>
          <w:ilvl w:val="0"/>
          <w:numId w:val="2"/>
        </w:numPr>
        <w:spacing w:after="200"/>
        <w:ind w:left="714" w:hanging="357"/>
        <w:jc w:val="both"/>
        <w:rPr>
          <w:rFonts w:ascii="Arial" w:hAnsi="Arial" w:cs="Arial"/>
          <w:sz w:val="22"/>
        </w:rPr>
      </w:pPr>
      <w:r w:rsidRPr="004130A3">
        <w:rPr>
          <w:rFonts w:ascii="Arial" w:hAnsi="Arial" w:cs="Arial"/>
          <w:iCs/>
          <w:sz w:val="22"/>
        </w:rPr>
        <w:t>Mais de mil empregados, 5% (cinco por cento).</w:t>
      </w:r>
    </w:p>
    <w:p w:rsidR="00CC2F11" w:rsidRPr="004130A3" w:rsidRDefault="00CC2F11" w:rsidP="00845507">
      <w:pPr>
        <w:tabs>
          <w:tab w:val="left" w:pos="288"/>
          <w:tab w:val="left" w:pos="1008"/>
          <w:tab w:val="left" w:pos="1728"/>
          <w:tab w:val="left" w:pos="2448"/>
          <w:tab w:val="left" w:pos="3168"/>
          <w:tab w:val="left" w:pos="3888"/>
          <w:tab w:val="left" w:pos="4608"/>
          <w:tab w:val="left" w:pos="5328"/>
          <w:tab w:val="left" w:pos="6048"/>
          <w:tab w:val="left" w:pos="6768"/>
        </w:tabs>
        <w:spacing w:after="200"/>
        <w:jc w:val="both"/>
        <w:rPr>
          <w:rFonts w:ascii="Arial" w:hAnsi="Arial" w:cs="Arial"/>
          <w:iCs/>
          <w:sz w:val="22"/>
          <w:szCs w:val="22"/>
        </w:rPr>
      </w:pPr>
      <w:r w:rsidRPr="004130A3">
        <w:rPr>
          <w:rFonts w:ascii="Arial" w:hAnsi="Arial" w:cs="Arial"/>
          <w:iCs/>
          <w:sz w:val="22"/>
          <w:szCs w:val="22"/>
        </w:rPr>
        <w:t>1</w:t>
      </w:r>
      <w:r w:rsidR="00F31916" w:rsidRPr="004130A3">
        <w:rPr>
          <w:rFonts w:ascii="Arial" w:hAnsi="Arial" w:cs="Arial"/>
          <w:iCs/>
          <w:sz w:val="22"/>
          <w:szCs w:val="22"/>
        </w:rPr>
        <w:t>2</w:t>
      </w:r>
      <w:r w:rsidRPr="004130A3">
        <w:rPr>
          <w:rFonts w:ascii="Arial" w:hAnsi="Arial" w:cs="Arial"/>
          <w:iCs/>
          <w:sz w:val="22"/>
          <w:szCs w:val="22"/>
        </w:rPr>
        <w:t>.</w:t>
      </w:r>
      <w:r w:rsidR="005A1011" w:rsidRPr="004130A3">
        <w:rPr>
          <w:rFonts w:ascii="Arial" w:hAnsi="Arial" w:cs="Arial"/>
          <w:iCs/>
          <w:sz w:val="22"/>
          <w:szCs w:val="22"/>
        </w:rPr>
        <w:t>3</w:t>
      </w:r>
      <w:r w:rsidRPr="004130A3">
        <w:rPr>
          <w:rFonts w:ascii="Arial" w:hAnsi="Arial" w:cs="Arial"/>
          <w:iCs/>
          <w:sz w:val="22"/>
          <w:szCs w:val="22"/>
        </w:rPr>
        <w:t xml:space="preserve">.1 - A empresa </w:t>
      </w:r>
      <w:r w:rsidR="00326CCC" w:rsidRPr="004130A3">
        <w:rPr>
          <w:rFonts w:ascii="Arial" w:hAnsi="Arial" w:cs="Arial"/>
          <w:iCs/>
          <w:sz w:val="22"/>
          <w:szCs w:val="22"/>
        </w:rPr>
        <w:t>que possuir em seu quadro</w:t>
      </w:r>
      <w:r w:rsidRPr="004130A3">
        <w:rPr>
          <w:rFonts w:ascii="Arial" w:hAnsi="Arial" w:cs="Arial"/>
          <w:iCs/>
          <w:sz w:val="22"/>
          <w:szCs w:val="22"/>
        </w:rPr>
        <w:t xml:space="preserve"> menos de </w:t>
      </w:r>
      <w:r w:rsidRPr="004130A3">
        <w:rPr>
          <w:rFonts w:ascii="Arial" w:hAnsi="Arial" w:cs="Arial"/>
          <w:iCs/>
          <w:sz w:val="22"/>
          <w:szCs w:val="22"/>
          <w:u w:val="single"/>
        </w:rPr>
        <w:t>100 (cem)</w:t>
      </w:r>
      <w:r w:rsidRPr="004130A3">
        <w:rPr>
          <w:rFonts w:ascii="Arial" w:hAnsi="Arial" w:cs="Arial"/>
          <w:iCs/>
          <w:sz w:val="22"/>
          <w:szCs w:val="22"/>
        </w:rPr>
        <w:t xml:space="preserve"> empregados está isenta do cumprimento do Decreto supramencionado, porém deverá, também, apresentar declaração relativa </w:t>
      </w:r>
      <w:r w:rsidR="009D6920" w:rsidRPr="004130A3">
        <w:rPr>
          <w:rFonts w:ascii="Arial" w:hAnsi="Arial" w:cs="Arial"/>
          <w:iCs/>
          <w:sz w:val="22"/>
          <w:szCs w:val="22"/>
        </w:rPr>
        <w:t>à</w:t>
      </w:r>
      <w:r w:rsidRPr="004130A3">
        <w:rPr>
          <w:rFonts w:ascii="Arial" w:hAnsi="Arial" w:cs="Arial"/>
          <w:iCs/>
          <w:sz w:val="22"/>
          <w:szCs w:val="22"/>
        </w:rPr>
        <w:t xml:space="preserve"> quantidade existente em seu quadro funcional.</w:t>
      </w:r>
    </w:p>
    <w:p w:rsidR="00CC2F11" w:rsidRPr="004130A3" w:rsidRDefault="00CC2F11" w:rsidP="00845507">
      <w:pPr>
        <w:pStyle w:val="Corpodetexto2"/>
        <w:spacing w:after="200" w:line="240" w:lineRule="auto"/>
        <w:jc w:val="both"/>
        <w:rPr>
          <w:rFonts w:ascii="Arial" w:hAnsi="Arial" w:cs="Arial"/>
          <w:bCs/>
          <w:iCs/>
          <w:sz w:val="22"/>
          <w:szCs w:val="22"/>
        </w:rPr>
      </w:pPr>
      <w:r w:rsidRPr="004130A3">
        <w:rPr>
          <w:rFonts w:ascii="Arial" w:hAnsi="Arial" w:cs="Arial"/>
          <w:bCs/>
          <w:iCs/>
          <w:sz w:val="22"/>
          <w:szCs w:val="22"/>
        </w:rPr>
        <w:t>1</w:t>
      </w:r>
      <w:r w:rsidR="00F31916" w:rsidRPr="004130A3">
        <w:rPr>
          <w:rFonts w:ascii="Arial" w:hAnsi="Arial" w:cs="Arial"/>
          <w:bCs/>
          <w:iCs/>
          <w:sz w:val="22"/>
          <w:szCs w:val="22"/>
        </w:rPr>
        <w:t>2</w:t>
      </w:r>
      <w:r w:rsidRPr="004130A3">
        <w:rPr>
          <w:rFonts w:ascii="Arial" w:hAnsi="Arial" w:cs="Arial"/>
          <w:bCs/>
          <w:iCs/>
          <w:sz w:val="22"/>
          <w:szCs w:val="22"/>
        </w:rPr>
        <w:t>.</w:t>
      </w:r>
      <w:r w:rsidR="00D853CF" w:rsidRPr="004130A3">
        <w:rPr>
          <w:rFonts w:ascii="Arial" w:hAnsi="Arial" w:cs="Arial"/>
          <w:bCs/>
          <w:iCs/>
          <w:sz w:val="22"/>
          <w:szCs w:val="22"/>
        </w:rPr>
        <w:t>4</w:t>
      </w:r>
      <w:r w:rsidRPr="004130A3">
        <w:rPr>
          <w:rFonts w:ascii="Arial" w:hAnsi="Arial" w:cs="Arial"/>
          <w:bCs/>
          <w:iCs/>
          <w:sz w:val="22"/>
          <w:szCs w:val="22"/>
        </w:rPr>
        <w:t xml:space="preserve"> - Poderá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BF7E22" w:rsidRDefault="00BF7E22" w:rsidP="00845507">
      <w:pPr>
        <w:pStyle w:val="Corpodetexto2"/>
        <w:spacing w:after="200" w:line="240" w:lineRule="auto"/>
        <w:jc w:val="both"/>
        <w:rPr>
          <w:rFonts w:ascii="Arial" w:hAnsi="Arial" w:cs="Arial"/>
          <w:sz w:val="22"/>
          <w:szCs w:val="22"/>
        </w:rPr>
      </w:pPr>
      <w:r>
        <w:rPr>
          <w:rFonts w:ascii="Arial" w:hAnsi="Arial" w:cs="Arial"/>
          <w:sz w:val="22"/>
          <w:szCs w:val="22"/>
        </w:rPr>
        <w:t xml:space="preserve">12.5 - </w:t>
      </w:r>
      <w:r w:rsidRPr="00CC2F11">
        <w:rPr>
          <w:rFonts w:ascii="Arial" w:hAnsi="Arial" w:cs="Arial"/>
          <w:sz w:val="22"/>
          <w:szCs w:val="22"/>
        </w:rPr>
        <w:t xml:space="preserve">Na hipótese de não atendimento do </w:t>
      </w:r>
      <w:r>
        <w:rPr>
          <w:rFonts w:ascii="Arial" w:hAnsi="Arial" w:cs="Arial"/>
          <w:sz w:val="22"/>
          <w:szCs w:val="22"/>
        </w:rPr>
        <w:t>sub</w:t>
      </w:r>
      <w:r w:rsidRPr="00CC2F11">
        <w:rPr>
          <w:rFonts w:ascii="Arial" w:hAnsi="Arial" w:cs="Arial"/>
          <w:sz w:val="22"/>
          <w:szCs w:val="22"/>
        </w:rPr>
        <w:t>ite</w:t>
      </w:r>
      <w:r>
        <w:rPr>
          <w:rFonts w:ascii="Arial" w:hAnsi="Arial" w:cs="Arial"/>
          <w:sz w:val="22"/>
          <w:szCs w:val="22"/>
        </w:rPr>
        <w:t xml:space="preserve">m </w:t>
      </w:r>
      <w:r w:rsidRPr="00C65DCA">
        <w:rPr>
          <w:rFonts w:ascii="Arial" w:hAnsi="Arial" w:cs="Arial"/>
          <w:b/>
          <w:sz w:val="22"/>
          <w:szCs w:val="22"/>
        </w:rPr>
        <w:t>1</w:t>
      </w:r>
      <w:r>
        <w:rPr>
          <w:rFonts w:ascii="Arial" w:hAnsi="Arial" w:cs="Arial"/>
          <w:b/>
          <w:sz w:val="22"/>
          <w:szCs w:val="22"/>
        </w:rPr>
        <w:t>2</w:t>
      </w:r>
      <w:r w:rsidRPr="00C65DCA">
        <w:rPr>
          <w:rFonts w:ascii="Arial" w:hAnsi="Arial" w:cs="Arial"/>
          <w:b/>
          <w:sz w:val="22"/>
          <w:szCs w:val="22"/>
        </w:rPr>
        <w:t>.3</w:t>
      </w:r>
      <w:r w:rsidRPr="00CC2F11">
        <w:rPr>
          <w:rFonts w:ascii="Arial" w:hAnsi="Arial" w:cs="Arial"/>
          <w:sz w:val="22"/>
          <w:szCs w:val="22"/>
        </w:rPr>
        <w:t>, poder</w:t>
      </w:r>
      <w:r>
        <w:rPr>
          <w:rFonts w:ascii="Arial" w:hAnsi="Arial" w:cs="Arial"/>
          <w:sz w:val="22"/>
          <w:szCs w:val="22"/>
        </w:rPr>
        <w:t>á</w:t>
      </w:r>
      <w:r w:rsidRPr="00CC2F11">
        <w:rPr>
          <w:rFonts w:ascii="Arial" w:hAnsi="Arial" w:cs="Arial"/>
          <w:sz w:val="22"/>
          <w:szCs w:val="22"/>
        </w:rPr>
        <w:t xml:space="preserve"> </w:t>
      </w:r>
      <w:r>
        <w:rPr>
          <w:rFonts w:ascii="Arial" w:hAnsi="Arial" w:cs="Arial"/>
          <w:sz w:val="22"/>
          <w:szCs w:val="22"/>
        </w:rPr>
        <w:t xml:space="preserve">o </w:t>
      </w:r>
      <w:r w:rsidRPr="00BF7E22">
        <w:rPr>
          <w:rFonts w:ascii="Arial" w:eastAsiaTheme="minorHAnsi" w:hAnsi="Arial" w:cs="Arial"/>
          <w:bCs/>
          <w:color w:val="231F20"/>
          <w:sz w:val="22"/>
          <w:szCs w:val="22"/>
          <w:lang w:eastAsia="en-US"/>
        </w:rPr>
        <w:t>Órgão Gerenciador</w:t>
      </w:r>
      <w:r w:rsidRPr="00CC2F11">
        <w:rPr>
          <w:rFonts w:ascii="Arial" w:hAnsi="Arial" w:cs="Arial"/>
          <w:sz w:val="22"/>
          <w:szCs w:val="22"/>
        </w:rPr>
        <w:t xml:space="preserve"> </w:t>
      </w:r>
      <w:r>
        <w:rPr>
          <w:rFonts w:ascii="Arial" w:hAnsi="Arial" w:cs="Arial"/>
          <w:sz w:val="22"/>
          <w:szCs w:val="22"/>
        </w:rPr>
        <w:t xml:space="preserve">proceder </w:t>
      </w:r>
      <w:r w:rsidR="00F4324E">
        <w:rPr>
          <w:rFonts w:ascii="Arial" w:hAnsi="Arial" w:cs="Arial"/>
          <w:sz w:val="22"/>
          <w:szCs w:val="22"/>
        </w:rPr>
        <w:t>à</w:t>
      </w:r>
      <w:r w:rsidRPr="00CC2F11">
        <w:rPr>
          <w:rFonts w:ascii="Arial" w:hAnsi="Arial" w:cs="Arial"/>
          <w:sz w:val="22"/>
          <w:szCs w:val="22"/>
        </w:rPr>
        <w:t xml:space="preserve"> convoca</w:t>
      </w:r>
      <w:r>
        <w:rPr>
          <w:rFonts w:ascii="Arial" w:hAnsi="Arial" w:cs="Arial"/>
          <w:sz w:val="22"/>
          <w:szCs w:val="22"/>
        </w:rPr>
        <w:t>ção</w:t>
      </w:r>
      <w:r w:rsidRPr="00CC2F11">
        <w:rPr>
          <w:rFonts w:ascii="Arial" w:hAnsi="Arial" w:cs="Arial"/>
          <w:sz w:val="22"/>
          <w:szCs w:val="22"/>
        </w:rPr>
        <w:t xml:space="preserve"> </w:t>
      </w:r>
      <w:r>
        <w:rPr>
          <w:rFonts w:ascii="Arial" w:hAnsi="Arial" w:cs="Arial"/>
          <w:sz w:val="22"/>
          <w:szCs w:val="22"/>
        </w:rPr>
        <w:t>d</w:t>
      </w:r>
      <w:r w:rsidRPr="00CC2F11">
        <w:rPr>
          <w:rFonts w:ascii="Arial" w:hAnsi="Arial" w:cs="Arial"/>
          <w:sz w:val="22"/>
          <w:szCs w:val="22"/>
        </w:rPr>
        <w:t xml:space="preserve">os demais licitantes, </w:t>
      </w:r>
      <w:r>
        <w:rPr>
          <w:rFonts w:ascii="Arial" w:hAnsi="Arial" w:cs="Arial"/>
          <w:sz w:val="22"/>
          <w:szCs w:val="22"/>
        </w:rPr>
        <w:t xml:space="preserve">caso não tenha sido formado o </w:t>
      </w:r>
      <w:r w:rsidRPr="00061727">
        <w:rPr>
          <w:rFonts w:ascii="Arial" w:eastAsiaTheme="minorHAnsi" w:hAnsi="Arial" w:cs="Arial"/>
          <w:color w:val="231F20"/>
          <w:sz w:val="22"/>
          <w:szCs w:val="22"/>
          <w:lang w:eastAsia="en-US"/>
        </w:rPr>
        <w:t>Cadastro de Reserva</w:t>
      </w:r>
      <w:r w:rsidRPr="00CC2F11">
        <w:rPr>
          <w:rFonts w:ascii="Arial" w:hAnsi="Arial" w:cs="Arial"/>
          <w:sz w:val="22"/>
          <w:szCs w:val="22"/>
        </w:rPr>
        <w:t xml:space="preserve"> </w:t>
      </w:r>
      <w:r>
        <w:rPr>
          <w:rFonts w:ascii="Arial" w:hAnsi="Arial" w:cs="Arial"/>
          <w:sz w:val="22"/>
          <w:szCs w:val="22"/>
        </w:rPr>
        <w:t xml:space="preserve">mencionado no </w:t>
      </w:r>
      <w:r w:rsidRPr="00235589">
        <w:rPr>
          <w:rFonts w:ascii="Arial" w:hAnsi="Arial" w:cs="Arial"/>
          <w:b/>
          <w:sz w:val="22"/>
          <w:szCs w:val="22"/>
        </w:rPr>
        <w:t>item 1</w:t>
      </w:r>
      <w:r>
        <w:rPr>
          <w:rFonts w:ascii="Arial" w:hAnsi="Arial" w:cs="Arial"/>
          <w:b/>
          <w:sz w:val="22"/>
          <w:szCs w:val="22"/>
        </w:rPr>
        <w:t>1</w:t>
      </w:r>
      <w:r>
        <w:rPr>
          <w:rFonts w:ascii="Arial" w:hAnsi="Arial" w:cs="Arial"/>
          <w:sz w:val="22"/>
          <w:szCs w:val="22"/>
        </w:rPr>
        <w:t xml:space="preserve">, </w:t>
      </w:r>
      <w:r w:rsidRPr="00CC2F11">
        <w:rPr>
          <w:rFonts w:ascii="Arial" w:hAnsi="Arial" w:cs="Arial"/>
          <w:sz w:val="22"/>
          <w:szCs w:val="22"/>
        </w:rPr>
        <w:t>observada a ordem de classificação, sem prejuízo da aplicação da penalidade a que se refere o art. 81 da Lei n.º 8.666/93</w:t>
      </w:r>
      <w:r>
        <w:rPr>
          <w:rFonts w:ascii="Arial" w:hAnsi="Arial" w:cs="Arial"/>
          <w:sz w:val="22"/>
          <w:szCs w:val="22"/>
        </w:rPr>
        <w:t>.</w:t>
      </w:r>
    </w:p>
    <w:p w:rsidR="00AD4A1D" w:rsidRDefault="00AD4A1D" w:rsidP="00845507">
      <w:pPr>
        <w:pStyle w:val="texto"/>
        <w:spacing w:after="200"/>
        <w:jc w:val="both"/>
        <w:rPr>
          <w:rFonts w:cs="Arial"/>
          <w:sz w:val="22"/>
        </w:rPr>
      </w:pPr>
      <w:r>
        <w:rPr>
          <w:rFonts w:cs="Arial"/>
          <w:sz w:val="22"/>
        </w:rPr>
        <w:t xml:space="preserve">12.6 - Deixando o adjudicatário de </w:t>
      </w:r>
      <w:r w:rsidRPr="005B10EF">
        <w:rPr>
          <w:rFonts w:cs="Arial"/>
          <w:sz w:val="22"/>
          <w:szCs w:val="22"/>
        </w:rPr>
        <w:t>assinar</w:t>
      </w:r>
      <w:r>
        <w:rPr>
          <w:rFonts w:cs="Arial"/>
          <w:sz w:val="22"/>
        </w:rPr>
        <w:t xml:space="preserve"> a Ata de Registro de Preços no prazo fixado, sem prejuízo da aplicação das sanções administrativas ao faltoso, </w:t>
      </w:r>
      <w:r w:rsidRPr="000F7E3A">
        <w:rPr>
          <w:sz w:val="22"/>
          <w:szCs w:val="22"/>
        </w:rPr>
        <w:t xml:space="preserve">após a licitação ter retornado à fase de habilitação pela Autoridade Superior </w:t>
      </w:r>
      <w:r>
        <w:rPr>
          <w:sz w:val="22"/>
          <w:szCs w:val="22"/>
        </w:rPr>
        <w:t>d</w:t>
      </w:r>
      <w:r w:rsidRPr="000F7E3A">
        <w:rPr>
          <w:sz w:val="22"/>
          <w:szCs w:val="22"/>
        </w:rPr>
        <w:t>o PRODERJ, poderá o Pregoeiro examinar as ofertas subsequentes e a qualificação dos licitantes, na ordem de classificação, até a apuração de uma que atenda ao Edital</w:t>
      </w:r>
      <w:r>
        <w:rPr>
          <w:sz w:val="22"/>
          <w:szCs w:val="22"/>
        </w:rPr>
        <w:t xml:space="preserve">, </w:t>
      </w:r>
      <w:r>
        <w:rPr>
          <w:rFonts w:cs="Arial"/>
          <w:sz w:val="22"/>
          <w:szCs w:val="22"/>
        </w:rPr>
        <w:t xml:space="preserve">caso não tenha sido formado o </w:t>
      </w:r>
      <w:r w:rsidRPr="00061727">
        <w:rPr>
          <w:rFonts w:eastAsiaTheme="minorHAnsi" w:cs="Arial"/>
          <w:color w:val="231F20"/>
          <w:sz w:val="22"/>
          <w:szCs w:val="22"/>
          <w:lang w:eastAsia="en-US"/>
        </w:rPr>
        <w:t>Cadastro de Reserva</w:t>
      </w:r>
      <w:r w:rsidRPr="00CC2F11">
        <w:rPr>
          <w:rFonts w:cs="Arial"/>
          <w:sz w:val="22"/>
          <w:szCs w:val="22"/>
        </w:rPr>
        <w:t xml:space="preserve"> </w:t>
      </w:r>
      <w:r>
        <w:rPr>
          <w:rFonts w:cs="Arial"/>
          <w:sz w:val="22"/>
          <w:szCs w:val="22"/>
        </w:rPr>
        <w:t xml:space="preserve">mencionado no </w:t>
      </w:r>
      <w:r w:rsidRPr="00235589">
        <w:rPr>
          <w:rFonts w:cs="Arial"/>
          <w:b/>
          <w:sz w:val="22"/>
          <w:szCs w:val="22"/>
        </w:rPr>
        <w:t>item 1</w:t>
      </w:r>
      <w:r>
        <w:rPr>
          <w:rFonts w:cs="Arial"/>
          <w:b/>
          <w:sz w:val="22"/>
          <w:szCs w:val="22"/>
        </w:rPr>
        <w:t>1</w:t>
      </w:r>
      <w:r>
        <w:rPr>
          <w:rFonts w:cs="Arial"/>
          <w:sz w:val="22"/>
        </w:rPr>
        <w:t>.</w:t>
      </w:r>
    </w:p>
    <w:p w:rsidR="00AD4A1D" w:rsidRPr="002A730A" w:rsidRDefault="00AD4A1D" w:rsidP="00845507">
      <w:pPr>
        <w:autoSpaceDE w:val="0"/>
        <w:autoSpaceDN w:val="0"/>
        <w:adjustRightInd w:val="0"/>
        <w:spacing w:after="200"/>
        <w:jc w:val="both"/>
        <w:rPr>
          <w:rFonts w:ascii="Arial" w:hAnsi="Arial" w:cs="Arial"/>
          <w:sz w:val="22"/>
          <w:szCs w:val="22"/>
        </w:rPr>
      </w:pPr>
      <w:r w:rsidRPr="002A730A">
        <w:rPr>
          <w:rFonts w:ascii="Arial" w:eastAsiaTheme="minorHAnsi" w:hAnsi="Arial" w:cs="Arial"/>
          <w:color w:val="231F20"/>
          <w:sz w:val="22"/>
          <w:szCs w:val="22"/>
          <w:lang w:eastAsia="en-US"/>
        </w:rPr>
        <w:t>1</w:t>
      </w:r>
      <w:r w:rsidR="001A29DF">
        <w:rPr>
          <w:rFonts w:ascii="Arial" w:eastAsiaTheme="minorHAnsi" w:hAnsi="Arial" w:cs="Arial"/>
          <w:color w:val="231F20"/>
          <w:sz w:val="22"/>
          <w:szCs w:val="22"/>
          <w:lang w:eastAsia="en-US"/>
        </w:rPr>
        <w:t>2.</w:t>
      </w:r>
      <w:r w:rsidRPr="002A730A">
        <w:rPr>
          <w:rFonts w:ascii="Arial" w:eastAsiaTheme="minorHAnsi" w:hAnsi="Arial" w:cs="Arial"/>
          <w:color w:val="231F20"/>
          <w:sz w:val="22"/>
          <w:szCs w:val="22"/>
          <w:lang w:eastAsia="en-US"/>
        </w:rPr>
        <w:t xml:space="preserve">7 - Uma vez formado o Cadastro de Reserva mencionado no </w:t>
      </w:r>
      <w:r w:rsidRPr="002A730A">
        <w:rPr>
          <w:rFonts w:ascii="Arial" w:eastAsiaTheme="minorHAnsi" w:hAnsi="Arial" w:cs="Arial"/>
          <w:b/>
          <w:color w:val="231F20"/>
          <w:sz w:val="22"/>
          <w:szCs w:val="22"/>
          <w:lang w:eastAsia="en-US"/>
        </w:rPr>
        <w:t>item 1</w:t>
      </w:r>
      <w:r w:rsidR="001A29DF">
        <w:rPr>
          <w:rFonts w:ascii="Arial" w:eastAsiaTheme="minorHAnsi" w:hAnsi="Arial" w:cs="Arial"/>
          <w:b/>
          <w:color w:val="231F20"/>
          <w:sz w:val="22"/>
          <w:szCs w:val="22"/>
          <w:lang w:eastAsia="en-US"/>
        </w:rPr>
        <w:t>1</w:t>
      </w:r>
      <w:r>
        <w:rPr>
          <w:rFonts w:ascii="Arial" w:eastAsiaTheme="minorHAnsi" w:hAnsi="Arial" w:cs="Arial"/>
          <w:color w:val="231F20"/>
          <w:sz w:val="22"/>
          <w:szCs w:val="22"/>
          <w:lang w:eastAsia="en-US"/>
        </w:rPr>
        <w:t xml:space="preserve"> </w:t>
      </w:r>
      <w:r w:rsidRPr="00061727">
        <w:rPr>
          <w:rFonts w:ascii="Arial" w:eastAsiaTheme="minorHAnsi" w:hAnsi="Arial" w:cs="Arial"/>
          <w:color w:val="231F20"/>
          <w:sz w:val="22"/>
          <w:szCs w:val="22"/>
          <w:lang w:eastAsia="en-US"/>
        </w:rPr>
        <w:t xml:space="preserve">serão </w:t>
      </w:r>
      <w:r>
        <w:rPr>
          <w:rFonts w:ascii="Arial" w:eastAsiaTheme="minorHAnsi" w:hAnsi="Arial" w:cs="Arial"/>
          <w:color w:val="231F20"/>
          <w:sz w:val="22"/>
          <w:szCs w:val="22"/>
          <w:lang w:eastAsia="en-US"/>
        </w:rPr>
        <w:t xml:space="preserve">os fornecedores </w:t>
      </w:r>
      <w:r w:rsidRPr="00061727">
        <w:rPr>
          <w:rFonts w:ascii="Arial" w:eastAsiaTheme="minorHAnsi" w:hAnsi="Arial" w:cs="Arial"/>
          <w:color w:val="231F20"/>
          <w:sz w:val="22"/>
          <w:szCs w:val="22"/>
          <w:lang w:eastAsia="en-US"/>
        </w:rPr>
        <w:t>convocados</w:t>
      </w:r>
      <w:r>
        <w:rPr>
          <w:rFonts w:ascii="Arial" w:eastAsiaTheme="minorHAnsi" w:hAnsi="Arial" w:cs="Arial"/>
          <w:color w:val="231F20"/>
          <w:sz w:val="22"/>
          <w:szCs w:val="22"/>
          <w:lang w:eastAsia="en-US"/>
        </w:rPr>
        <w:t xml:space="preserve"> na ordem de classificação.</w:t>
      </w:r>
    </w:p>
    <w:p w:rsidR="00CC2F11" w:rsidRDefault="00CC2F11" w:rsidP="00845507">
      <w:pPr>
        <w:spacing w:after="200"/>
        <w:jc w:val="both"/>
        <w:rPr>
          <w:rFonts w:ascii="Arial" w:hAnsi="Arial" w:cs="Arial"/>
          <w:sz w:val="22"/>
        </w:rPr>
      </w:pPr>
      <w:r>
        <w:rPr>
          <w:rFonts w:ascii="Arial" w:hAnsi="Arial" w:cs="Arial"/>
          <w:sz w:val="22"/>
        </w:rPr>
        <w:t>1</w:t>
      </w:r>
      <w:r w:rsidR="00305F2E">
        <w:rPr>
          <w:rFonts w:ascii="Arial" w:hAnsi="Arial" w:cs="Arial"/>
          <w:sz w:val="22"/>
        </w:rPr>
        <w:t>2</w:t>
      </w:r>
      <w:r>
        <w:rPr>
          <w:rFonts w:ascii="Arial" w:hAnsi="Arial" w:cs="Arial"/>
          <w:sz w:val="22"/>
        </w:rPr>
        <w:t>.</w:t>
      </w:r>
      <w:r w:rsidR="00746ACE">
        <w:rPr>
          <w:rFonts w:ascii="Arial" w:hAnsi="Arial" w:cs="Arial"/>
          <w:sz w:val="22"/>
        </w:rPr>
        <w:t>8</w:t>
      </w:r>
      <w:r>
        <w:rPr>
          <w:rFonts w:ascii="Arial" w:hAnsi="Arial" w:cs="Arial"/>
          <w:sz w:val="22"/>
        </w:rPr>
        <w:t xml:space="preserve"> - </w:t>
      </w:r>
      <w:r w:rsidR="00423D29" w:rsidRPr="00C543B2">
        <w:rPr>
          <w:rFonts w:ascii="Arial" w:hAnsi="Arial" w:cs="Arial"/>
          <w:sz w:val="22"/>
        </w:rPr>
        <w:t xml:space="preserve">Estabelecido o Registro de Preços, através da publicação do extrato da ATA de Registro de Preços </w:t>
      </w:r>
      <w:r w:rsidR="00423D29" w:rsidRPr="00C543B2">
        <w:rPr>
          <w:rFonts w:ascii="Arial" w:hAnsi="Arial" w:cs="Arial"/>
          <w:bCs/>
          <w:sz w:val="22"/>
        </w:rPr>
        <w:t>no Diário Oficial</w:t>
      </w:r>
      <w:r w:rsidR="00423D29" w:rsidRPr="00C543B2">
        <w:rPr>
          <w:rFonts w:ascii="Arial" w:hAnsi="Arial" w:cs="Arial"/>
          <w:sz w:val="22"/>
        </w:rPr>
        <w:t xml:space="preserve">, caberá ao Órgão </w:t>
      </w:r>
      <w:r w:rsidR="00423D29" w:rsidRPr="00C543B2">
        <w:rPr>
          <w:rFonts w:ascii="Arial" w:hAnsi="Arial"/>
          <w:bCs/>
          <w:sz w:val="22"/>
        </w:rPr>
        <w:t>Participante</w:t>
      </w:r>
      <w:r w:rsidR="00423D29" w:rsidRPr="00C543B2">
        <w:rPr>
          <w:rFonts w:ascii="Arial" w:hAnsi="Arial" w:cs="Arial"/>
          <w:sz w:val="22"/>
        </w:rPr>
        <w:t>, oportunamente, celebrar Contrato ou outro instrumento similar com o vencedor, conforme o disposto no art. 62 da Lei Federal nº 8.666/93</w:t>
      </w:r>
      <w:r>
        <w:rPr>
          <w:rFonts w:ascii="Arial" w:hAnsi="Arial" w:cs="Arial"/>
          <w:sz w:val="22"/>
        </w:rPr>
        <w:t>.</w:t>
      </w:r>
    </w:p>
    <w:p w:rsidR="00CC2F11" w:rsidRDefault="00CC2F11" w:rsidP="004078BF">
      <w:pPr>
        <w:spacing w:after="240"/>
        <w:jc w:val="both"/>
        <w:rPr>
          <w:rFonts w:ascii="Arial" w:hAnsi="Arial" w:cs="Arial"/>
          <w:sz w:val="22"/>
        </w:rPr>
      </w:pPr>
      <w:r w:rsidRPr="004746C1">
        <w:rPr>
          <w:rFonts w:ascii="Arial" w:hAnsi="Arial" w:cs="Arial"/>
          <w:sz w:val="22"/>
        </w:rPr>
        <w:t>1</w:t>
      </w:r>
      <w:r w:rsidR="00305F2E">
        <w:rPr>
          <w:rFonts w:ascii="Arial" w:hAnsi="Arial" w:cs="Arial"/>
          <w:sz w:val="22"/>
        </w:rPr>
        <w:t>2</w:t>
      </w:r>
      <w:r w:rsidRPr="004746C1">
        <w:rPr>
          <w:rFonts w:ascii="Arial" w:hAnsi="Arial" w:cs="Arial"/>
          <w:sz w:val="22"/>
        </w:rPr>
        <w:t>.</w:t>
      </w:r>
      <w:r w:rsidR="00746ACE">
        <w:rPr>
          <w:rFonts w:ascii="Arial" w:hAnsi="Arial" w:cs="Arial"/>
          <w:sz w:val="22"/>
        </w:rPr>
        <w:t>9</w:t>
      </w:r>
      <w:r w:rsidRPr="004746C1">
        <w:rPr>
          <w:rFonts w:ascii="Arial" w:hAnsi="Arial" w:cs="Arial"/>
          <w:sz w:val="22"/>
        </w:rPr>
        <w:t xml:space="preserve"> – O licitante vencedor deverá assinar os Contratos decorrentes da ATA de Registro de Preços, no prazo de até 05 (cinco) dias úteis, contados a partir da comunicação do Contratante.</w:t>
      </w:r>
    </w:p>
    <w:p w:rsidR="005F0604" w:rsidRDefault="005F0604" w:rsidP="005F0604">
      <w:pPr>
        <w:spacing w:after="240"/>
        <w:jc w:val="both"/>
        <w:rPr>
          <w:rFonts w:ascii="Arial" w:hAnsi="Arial" w:cs="Arial"/>
          <w:sz w:val="22"/>
        </w:rPr>
      </w:pPr>
      <w:r w:rsidRPr="005F0604">
        <w:rPr>
          <w:rFonts w:ascii="Arial" w:hAnsi="Arial" w:cs="Arial"/>
          <w:b/>
          <w:sz w:val="22"/>
          <w:szCs w:val="22"/>
        </w:rPr>
        <w:t>12.10 - O licitante vencedor deverá encaminhar a planilha de custos, com os respectivos valores readequados ao valor total representado pelo lance vencedor, no prazo máximo de três dias úteis, contados do encerramento da etapa competitiva, na forma do que dispõe o art. 10, inciso XVII, do Decreto n.º 31.863, de 16.09.2002</w:t>
      </w:r>
      <w:r>
        <w:rPr>
          <w:rFonts w:ascii="Arial" w:hAnsi="Arial" w:cs="Arial"/>
          <w:sz w:val="22"/>
          <w:szCs w:val="22"/>
        </w:rPr>
        <w:t>.</w:t>
      </w:r>
    </w:p>
    <w:p w:rsidR="00FA15F0" w:rsidRPr="00525938" w:rsidRDefault="00FA15F0" w:rsidP="00FA15F0">
      <w:pPr>
        <w:autoSpaceDE w:val="0"/>
        <w:autoSpaceDN w:val="0"/>
        <w:adjustRightInd w:val="0"/>
        <w:spacing w:after="240"/>
        <w:jc w:val="both"/>
        <w:rPr>
          <w:rFonts w:ascii="Arial" w:eastAsiaTheme="minorHAnsi" w:hAnsi="Arial" w:cs="Arial"/>
          <w:b/>
          <w:sz w:val="24"/>
          <w:szCs w:val="24"/>
          <w:lang w:eastAsia="en-US"/>
        </w:rPr>
      </w:pPr>
      <w:r w:rsidRPr="00525938">
        <w:rPr>
          <w:rFonts w:ascii="Arial" w:eastAsiaTheme="minorHAnsi" w:hAnsi="Arial" w:cs="Arial"/>
          <w:b/>
          <w:bCs/>
          <w:sz w:val="24"/>
          <w:szCs w:val="24"/>
          <w:lang w:eastAsia="en-US"/>
        </w:rPr>
        <w:t>1</w:t>
      </w:r>
      <w:r w:rsidR="005F3CE9" w:rsidRPr="00525938">
        <w:rPr>
          <w:rFonts w:ascii="Arial" w:eastAsiaTheme="minorHAnsi" w:hAnsi="Arial" w:cs="Arial"/>
          <w:b/>
          <w:bCs/>
          <w:sz w:val="24"/>
          <w:szCs w:val="24"/>
          <w:lang w:eastAsia="en-US"/>
        </w:rPr>
        <w:t>3</w:t>
      </w:r>
      <w:r w:rsidRPr="00525938">
        <w:rPr>
          <w:rFonts w:ascii="Arial" w:eastAsiaTheme="minorHAnsi" w:hAnsi="Arial" w:cs="Arial"/>
          <w:b/>
          <w:bCs/>
          <w:sz w:val="24"/>
          <w:szCs w:val="24"/>
          <w:lang w:eastAsia="en-US"/>
        </w:rPr>
        <w:t xml:space="preserve"> – DA</w:t>
      </w:r>
      <w:r w:rsidR="005A780B" w:rsidRPr="00525938">
        <w:rPr>
          <w:rFonts w:ascii="Arial" w:eastAsiaTheme="minorHAnsi" w:hAnsi="Arial" w:cs="Arial"/>
          <w:b/>
          <w:bCs/>
          <w:sz w:val="24"/>
          <w:szCs w:val="24"/>
          <w:lang w:eastAsia="en-US"/>
        </w:rPr>
        <w:t xml:space="preserve">S </w:t>
      </w:r>
      <w:r w:rsidR="005A780B" w:rsidRPr="00525938">
        <w:rPr>
          <w:rFonts w:ascii="Arial" w:hAnsi="Arial" w:cs="Arial"/>
          <w:b/>
          <w:sz w:val="24"/>
          <w:szCs w:val="24"/>
        </w:rPr>
        <w:t>ADESÕES</w:t>
      </w:r>
    </w:p>
    <w:p w:rsidR="00FA15F0" w:rsidRPr="00FA15F0" w:rsidRDefault="00FA15F0" w:rsidP="00FA15F0">
      <w:pPr>
        <w:autoSpaceDE w:val="0"/>
        <w:autoSpaceDN w:val="0"/>
        <w:adjustRightInd w:val="0"/>
        <w:spacing w:after="240"/>
        <w:jc w:val="both"/>
        <w:rPr>
          <w:rFonts w:ascii="Arial" w:eastAsiaTheme="minorHAnsi" w:hAnsi="Arial" w:cs="Arial"/>
          <w:sz w:val="22"/>
          <w:szCs w:val="22"/>
          <w:lang w:eastAsia="en-US"/>
        </w:rPr>
      </w:pPr>
      <w:r w:rsidRPr="00FA15F0">
        <w:rPr>
          <w:rFonts w:ascii="Arial" w:eastAsiaTheme="minorHAnsi" w:hAnsi="Arial" w:cs="Arial"/>
          <w:bCs/>
          <w:sz w:val="22"/>
          <w:szCs w:val="22"/>
          <w:lang w:eastAsia="en-US"/>
        </w:rPr>
        <w:t>1</w:t>
      </w:r>
      <w:r w:rsidR="005F3CE9">
        <w:rPr>
          <w:rFonts w:ascii="Arial" w:eastAsiaTheme="minorHAnsi" w:hAnsi="Arial" w:cs="Arial"/>
          <w:bCs/>
          <w:sz w:val="22"/>
          <w:szCs w:val="22"/>
          <w:lang w:eastAsia="en-US"/>
        </w:rPr>
        <w:t>3</w:t>
      </w:r>
      <w:r w:rsidRPr="00FA15F0">
        <w:rPr>
          <w:rFonts w:ascii="Arial" w:eastAsiaTheme="minorHAnsi" w:hAnsi="Arial" w:cs="Arial"/>
          <w:bCs/>
          <w:sz w:val="22"/>
          <w:szCs w:val="22"/>
          <w:lang w:eastAsia="en-US"/>
        </w:rPr>
        <w:t xml:space="preserve">.1 </w:t>
      </w:r>
      <w:r w:rsidR="00FC529C">
        <w:rPr>
          <w:rFonts w:ascii="Arial" w:eastAsiaTheme="minorHAnsi" w:hAnsi="Arial" w:cs="Arial"/>
          <w:bCs/>
          <w:sz w:val="22"/>
          <w:szCs w:val="22"/>
          <w:lang w:eastAsia="en-US"/>
        </w:rPr>
        <w:t xml:space="preserve">- </w:t>
      </w:r>
      <w:r w:rsidRPr="00FA15F0">
        <w:rPr>
          <w:rFonts w:ascii="Arial" w:eastAsiaTheme="minorHAnsi" w:hAnsi="Arial" w:cs="Arial"/>
          <w:sz w:val="22"/>
          <w:szCs w:val="22"/>
          <w:lang w:eastAsia="en-US"/>
        </w:rPr>
        <w:t xml:space="preserve">A </w:t>
      </w:r>
      <w:r w:rsidR="00CF6D4B" w:rsidRPr="004746C1">
        <w:rPr>
          <w:rFonts w:ascii="Arial" w:hAnsi="Arial" w:cs="Arial"/>
          <w:sz w:val="22"/>
        </w:rPr>
        <w:t>ATA de Registro de Preços</w:t>
      </w:r>
      <w:r w:rsidRPr="00FA15F0">
        <w:rPr>
          <w:rFonts w:ascii="Arial" w:eastAsiaTheme="minorHAnsi" w:hAnsi="Arial" w:cs="Arial"/>
          <w:sz w:val="22"/>
          <w:szCs w:val="22"/>
          <w:lang w:eastAsia="en-US"/>
        </w:rPr>
        <w:t xml:space="preserve">, durante sua vigência, poderá ser aderida por qualquer </w:t>
      </w:r>
      <w:r w:rsidR="008419CE">
        <w:rPr>
          <w:rFonts w:ascii="Arial" w:eastAsiaTheme="minorHAnsi" w:hAnsi="Arial" w:cs="Arial"/>
          <w:sz w:val="22"/>
          <w:szCs w:val="22"/>
          <w:lang w:eastAsia="en-US"/>
        </w:rPr>
        <w:t>Ó</w:t>
      </w:r>
      <w:r w:rsidRPr="00FA15F0">
        <w:rPr>
          <w:rFonts w:ascii="Arial" w:eastAsiaTheme="minorHAnsi" w:hAnsi="Arial" w:cs="Arial"/>
          <w:sz w:val="22"/>
          <w:szCs w:val="22"/>
          <w:lang w:eastAsia="en-US"/>
        </w:rPr>
        <w:t xml:space="preserve">rgão ou </w:t>
      </w:r>
      <w:r w:rsidR="008419CE">
        <w:rPr>
          <w:rFonts w:ascii="Arial" w:eastAsiaTheme="minorHAnsi" w:hAnsi="Arial" w:cs="Arial"/>
          <w:sz w:val="22"/>
          <w:szCs w:val="22"/>
          <w:lang w:eastAsia="en-US"/>
        </w:rPr>
        <w:t>E</w:t>
      </w:r>
      <w:r w:rsidRPr="00FA15F0">
        <w:rPr>
          <w:rFonts w:ascii="Arial" w:eastAsiaTheme="minorHAnsi" w:hAnsi="Arial" w:cs="Arial"/>
          <w:sz w:val="22"/>
          <w:szCs w:val="22"/>
          <w:lang w:eastAsia="en-US"/>
        </w:rPr>
        <w:t>ntidade</w:t>
      </w:r>
      <w:r w:rsidR="008419CE">
        <w:rPr>
          <w:rFonts w:ascii="Arial" w:eastAsiaTheme="minorHAnsi" w:hAnsi="Arial" w:cs="Arial"/>
          <w:sz w:val="22"/>
          <w:szCs w:val="22"/>
          <w:lang w:eastAsia="en-US"/>
        </w:rPr>
        <w:t>s</w:t>
      </w:r>
      <w:r w:rsidRPr="00FA15F0">
        <w:rPr>
          <w:rFonts w:ascii="Arial" w:eastAsiaTheme="minorHAnsi" w:hAnsi="Arial" w:cs="Arial"/>
          <w:sz w:val="22"/>
          <w:szCs w:val="22"/>
          <w:lang w:eastAsia="en-US"/>
        </w:rPr>
        <w:t xml:space="preserve"> do Estado</w:t>
      </w:r>
      <w:r w:rsidR="008419CE">
        <w:rPr>
          <w:rFonts w:ascii="Arial" w:eastAsiaTheme="minorHAnsi" w:hAnsi="Arial" w:cs="Arial"/>
          <w:sz w:val="22"/>
          <w:szCs w:val="22"/>
          <w:lang w:eastAsia="en-US"/>
        </w:rPr>
        <w:t xml:space="preserve"> (</w:t>
      </w:r>
      <w:r w:rsidR="008419CE" w:rsidRPr="00FA15F0">
        <w:rPr>
          <w:rFonts w:ascii="Arial" w:eastAsiaTheme="minorHAnsi" w:hAnsi="Arial" w:cs="Arial"/>
          <w:sz w:val="22"/>
          <w:szCs w:val="22"/>
          <w:lang w:eastAsia="en-US"/>
        </w:rPr>
        <w:t>ÓRGÃO ADERENTE</w:t>
      </w:r>
      <w:r w:rsidR="008419CE">
        <w:rPr>
          <w:rFonts w:ascii="Arial" w:eastAsiaTheme="minorHAnsi" w:hAnsi="Arial" w:cs="Arial"/>
          <w:sz w:val="22"/>
          <w:szCs w:val="22"/>
          <w:lang w:eastAsia="en-US"/>
        </w:rPr>
        <w:t>)</w:t>
      </w:r>
      <w:r w:rsidRPr="00FA15F0">
        <w:rPr>
          <w:rFonts w:ascii="Arial" w:eastAsiaTheme="minorHAnsi" w:hAnsi="Arial" w:cs="Arial"/>
          <w:sz w:val="22"/>
          <w:szCs w:val="22"/>
          <w:lang w:eastAsia="en-US"/>
        </w:rPr>
        <w:t>, que não tenha</w:t>
      </w:r>
      <w:r w:rsidR="008419CE">
        <w:rPr>
          <w:rFonts w:ascii="Arial" w:eastAsiaTheme="minorHAnsi" w:hAnsi="Arial" w:cs="Arial"/>
          <w:sz w:val="22"/>
          <w:szCs w:val="22"/>
          <w:lang w:eastAsia="en-US"/>
        </w:rPr>
        <w:t>m</w:t>
      </w:r>
      <w:r w:rsidRPr="00FA15F0">
        <w:rPr>
          <w:rFonts w:ascii="Arial" w:eastAsiaTheme="minorHAnsi" w:hAnsi="Arial" w:cs="Arial"/>
          <w:sz w:val="22"/>
          <w:szCs w:val="22"/>
          <w:lang w:eastAsia="en-US"/>
        </w:rPr>
        <w:t xml:space="preserve"> participado do certame licitatório, mediante anuência do </w:t>
      </w:r>
      <w:r w:rsidR="00EF2330">
        <w:rPr>
          <w:rFonts w:ascii="Arial" w:eastAsiaTheme="minorHAnsi" w:hAnsi="Arial" w:cs="Arial"/>
          <w:sz w:val="22"/>
          <w:szCs w:val="22"/>
          <w:lang w:eastAsia="en-US"/>
        </w:rPr>
        <w:t>Ó</w:t>
      </w:r>
      <w:r w:rsidR="00EF2330" w:rsidRPr="00FA15F0">
        <w:rPr>
          <w:rFonts w:ascii="Arial" w:eastAsiaTheme="minorHAnsi" w:hAnsi="Arial" w:cs="Arial"/>
          <w:sz w:val="22"/>
          <w:szCs w:val="22"/>
          <w:lang w:eastAsia="en-US"/>
        </w:rPr>
        <w:t xml:space="preserve">RGÃO </w:t>
      </w:r>
      <w:r w:rsidR="00EF2330">
        <w:rPr>
          <w:rFonts w:ascii="Arial" w:eastAsiaTheme="minorHAnsi" w:hAnsi="Arial" w:cs="Arial"/>
          <w:sz w:val="22"/>
          <w:szCs w:val="22"/>
          <w:lang w:eastAsia="en-US"/>
        </w:rPr>
        <w:t>G</w:t>
      </w:r>
      <w:r w:rsidR="00EF2330" w:rsidRPr="00FA15F0">
        <w:rPr>
          <w:rFonts w:ascii="Arial" w:eastAsiaTheme="minorHAnsi" w:hAnsi="Arial" w:cs="Arial"/>
          <w:sz w:val="22"/>
          <w:szCs w:val="22"/>
          <w:lang w:eastAsia="en-US"/>
        </w:rPr>
        <w:t>ERENCIADOR</w:t>
      </w:r>
      <w:r w:rsidRPr="00FA15F0">
        <w:rPr>
          <w:rFonts w:ascii="Arial" w:eastAsiaTheme="minorHAnsi" w:hAnsi="Arial" w:cs="Arial"/>
          <w:sz w:val="22"/>
          <w:szCs w:val="22"/>
          <w:lang w:eastAsia="en-US"/>
        </w:rPr>
        <w:t xml:space="preserve">. </w:t>
      </w:r>
    </w:p>
    <w:p w:rsidR="00FA15F0" w:rsidRPr="00FC529C" w:rsidRDefault="00FC529C" w:rsidP="00FA15F0">
      <w:pPr>
        <w:autoSpaceDE w:val="0"/>
        <w:autoSpaceDN w:val="0"/>
        <w:adjustRightInd w:val="0"/>
        <w:spacing w:after="240"/>
        <w:jc w:val="both"/>
        <w:rPr>
          <w:rFonts w:ascii="Arial" w:eastAsiaTheme="minorHAnsi" w:hAnsi="Arial" w:cs="Arial"/>
          <w:sz w:val="22"/>
          <w:szCs w:val="22"/>
          <w:lang w:eastAsia="en-US"/>
        </w:rPr>
      </w:pPr>
      <w:r>
        <w:rPr>
          <w:rFonts w:ascii="Arial" w:hAnsi="Arial" w:cs="Arial"/>
          <w:sz w:val="22"/>
          <w:szCs w:val="22"/>
        </w:rPr>
        <w:t>1</w:t>
      </w:r>
      <w:r w:rsidR="005F3CE9">
        <w:rPr>
          <w:rFonts w:ascii="Arial" w:hAnsi="Arial" w:cs="Arial"/>
          <w:sz w:val="22"/>
          <w:szCs w:val="22"/>
        </w:rPr>
        <w:t>3</w:t>
      </w:r>
      <w:r>
        <w:rPr>
          <w:rFonts w:ascii="Arial" w:hAnsi="Arial" w:cs="Arial"/>
          <w:sz w:val="22"/>
          <w:szCs w:val="22"/>
        </w:rPr>
        <w:t>.</w:t>
      </w:r>
      <w:r w:rsidR="009D226D">
        <w:rPr>
          <w:rFonts w:ascii="Arial" w:hAnsi="Arial" w:cs="Arial"/>
          <w:sz w:val="22"/>
          <w:szCs w:val="22"/>
        </w:rPr>
        <w:t>2</w:t>
      </w:r>
      <w:r>
        <w:rPr>
          <w:rFonts w:ascii="Arial" w:hAnsi="Arial" w:cs="Arial"/>
          <w:sz w:val="22"/>
          <w:szCs w:val="22"/>
        </w:rPr>
        <w:t xml:space="preserve"> - </w:t>
      </w:r>
      <w:r w:rsidRPr="00FC529C">
        <w:rPr>
          <w:rFonts w:ascii="Arial" w:hAnsi="Arial" w:cs="Arial"/>
          <w:sz w:val="22"/>
          <w:szCs w:val="22"/>
        </w:rPr>
        <w:t xml:space="preserve">Caberá ao fornecedor beneficiário da </w:t>
      </w:r>
      <w:r w:rsidR="00541766" w:rsidRPr="004746C1">
        <w:rPr>
          <w:rFonts w:ascii="Arial" w:hAnsi="Arial" w:cs="Arial"/>
          <w:sz w:val="22"/>
        </w:rPr>
        <w:t>ATA de Registro de Preços</w:t>
      </w:r>
      <w:r w:rsidRPr="00FC529C">
        <w:rPr>
          <w:rFonts w:ascii="Arial" w:hAnsi="Arial" w:cs="Arial"/>
          <w:sz w:val="22"/>
          <w:szCs w:val="22"/>
        </w:rPr>
        <w:t xml:space="preserve">, observadas as condições nela estabelecidas, optar pela aceitação ou não do fornecimento decorrente de adesão, desde que não prejudique as obrigações presentes e futuras decorrentes da </w:t>
      </w:r>
      <w:r w:rsidR="00701BAF">
        <w:rPr>
          <w:rFonts w:ascii="Arial" w:hAnsi="Arial" w:cs="Arial"/>
          <w:sz w:val="22"/>
          <w:szCs w:val="22"/>
        </w:rPr>
        <w:t>A</w:t>
      </w:r>
      <w:r w:rsidRPr="00FC529C">
        <w:rPr>
          <w:rFonts w:ascii="Arial" w:hAnsi="Arial" w:cs="Arial"/>
          <w:sz w:val="22"/>
          <w:szCs w:val="22"/>
        </w:rPr>
        <w:t xml:space="preserve">ta, assumidas com o </w:t>
      </w:r>
      <w:r w:rsidR="008419CE" w:rsidRPr="00FC529C">
        <w:rPr>
          <w:rFonts w:ascii="Arial" w:hAnsi="Arial" w:cs="Arial"/>
          <w:sz w:val="22"/>
          <w:szCs w:val="22"/>
        </w:rPr>
        <w:t>Órgão Gerenciador</w:t>
      </w:r>
      <w:r w:rsidRPr="00FC529C">
        <w:rPr>
          <w:rFonts w:ascii="Arial" w:hAnsi="Arial" w:cs="Arial"/>
          <w:sz w:val="22"/>
          <w:szCs w:val="22"/>
        </w:rPr>
        <w:t xml:space="preserve"> e </w:t>
      </w:r>
      <w:r w:rsidR="008419CE" w:rsidRPr="00FC529C">
        <w:rPr>
          <w:rFonts w:ascii="Arial" w:hAnsi="Arial" w:cs="Arial"/>
          <w:sz w:val="22"/>
          <w:szCs w:val="22"/>
        </w:rPr>
        <w:t>Órgãos Participantes</w:t>
      </w:r>
      <w:r>
        <w:rPr>
          <w:rFonts w:ascii="Arial" w:hAnsi="Arial" w:cs="Arial"/>
          <w:sz w:val="22"/>
          <w:szCs w:val="22"/>
        </w:rPr>
        <w:t>.</w:t>
      </w:r>
    </w:p>
    <w:p w:rsidR="00FA15F0" w:rsidRDefault="00FA15F0" w:rsidP="00FA15F0">
      <w:pPr>
        <w:autoSpaceDE w:val="0"/>
        <w:autoSpaceDN w:val="0"/>
        <w:adjustRightInd w:val="0"/>
        <w:spacing w:after="240"/>
        <w:jc w:val="both"/>
        <w:rPr>
          <w:rFonts w:ascii="Arial" w:eastAsiaTheme="minorHAnsi" w:hAnsi="Arial" w:cs="Arial"/>
          <w:sz w:val="22"/>
          <w:szCs w:val="22"/>
          <w:lang w:eastAsia="en-US"/>
        </w:rPr>
      </w:pPr>
      <w:r w:rsidRPr="00FA15F0">
        <w:rPr>
          <w:rFonts w:ascii="Arial" w:eastAsiaTheme="minorHAnsi" w:hAnsi="Arial" w:cs="Arial"/>
          <w:bCs/>
          <w:sz w:val="22"/>
          <w:szCs w:val="22"/>
          <w:lang w:eastAsia="en-US"/>
        </w:rPr>
        <w:t>1</w:t>
      </w:r>
      <w:r w:rsidR="005F3CE9">
        <w:rPr>
          <w:rFonts w:ascii="Arial" w:eastAsiaTheme="minorHAnsi" w:hAnsi="Arial" w:cs="Arial"/>
          <w:bCs/>
          <w:sz w:val="22"/>
          <w:szCs w:val="22"/>
          <w:lang w:eastAsia="en-US"/>
        </w:rPr>
        <w:t>3</w:t>
      </w:r>
      <w:r w:rsidRPr="00FA15F0">
        <w:rPr>
          <w:rFonts w:ascii="Arial" w:eastAsiaTheme="minorHAnsi" w:hAnsi="Arial" w:cs="Arial"/>
          <w:bCs/>
          <w:sz w:val="22"/>
          <w:szCs w:val="22"/>
          <w:lang w:eastAsia="en-US"/>
        </w:rPr>
        <w:t xml:space="preserve">.3 </w:t>
      </w:r>
      <w:r w:rsidR="008B4E18">
        <w:rPr>
          <w:rFonts w:ascii="Arial" w:eastAsiaTheme="minorHAnsi" w:hAnsi="Arial" w:cs="Arial"/>
          <w:bCs/>
          <w:sz w:val="22"/>
          <w:szCs w:val="22"/>
          <w:lang w:eastAsia="en-US"/>
        </w:rPr>
        <w:t xml:space="preserve">- </w:t>
      </w:r>
      <w:r w:rsidRPr="00FA15F0">
        <w:rPr>
          <w:rFonts w:ascii="Arial" w:eastAsiaTheme="minorHAnsi" w:hAnsi="Arial" w:cs="Arial"/>
          <w:sz w:val="22"/>
          <w:szCs w:val="22"/>
          <w:lang w:eastAsia="en-US"/>
        </w:rPr>
        <w:t>As adesões não poderão exceder, por órgão ou entidade, a</w:t>
      </w:r>
      <w:r w:rsidR="00151211">
        <w:rPr>
          <w:rFonts w:ascii="Arial" w:eastAsiaTheme="minorHAnsi" w:hAnsi="Arial" w:cs="Arial"/>
          <w:sz w:val="22"/>
          <w:szCs w:val="22"/>
          <w:lang w:eastAsia="en-US"/>
        </w:rPr>
        <w:t xml:space="preserve"> 100%</w:t>
      </w:r>
      <w:r w:rsidRPr="00FA15F0">
        <w:rPr>
          <w:rFonts w:ascii="Arial" w:eastAsiaTheme="minorHAnsi" w:hAnsi="Arial" w:cs="Arial"/>
          <w:sz w:val="22"/>
          <w:szCs w:val="22"/>
          <w:lang w:eastAsia="en-US"/>
        </w:rPr>
        <w:t xml:space="preserve"> </w:t>
      </w:r>
      <w:r w:rsidR="00151211">
        <w:rPr>
          <w:rFonts w:ascii="Arial" w:eastAsiaTheme="minorHAnsi" w:hAnsi="Arial" w:cs="Arial"/>
          <w:sz w:val="22"/>
          <w:szCs w:val="22"/>
          <w:lang w:eastAsia="en-US"/>
        </w:rPr>
        <w:t>(</w:t>
      </w:r>
      <w:r w:rsidRPr="00FA15F0">
        <w:rPr>
          <w:rFonts w:ascii="Arial" w:eastAsiaTheme="minorHAnsi" w:hAnsi="Arial" w:cs="Arial"/>
          <w:sz w:val="22"/>
          <w:szCs w:val="22"/>
          <w:lang w:eastAsia="en-US"/>
        </w:rPr>
        <w:t>cem por cento</w:t>
      </w:r>
      <w:r w:rsidR="00151211">
        <w:rPr>
          <w:rFonts w:ascii="Arial" w:eastAsiaTheme="minorHAnsi" w:hAnsi="Arial" w:cs="Arial"/>
          <w:sz w:val="22"/>
          <w:szCs w:val="22"/>
          <w:lang w:eastAsia="en-US"/>
        </w:rPr>
        <w:t>)</w:t>
      </w:r>
      <w:r w:rsidRPr="00FA15F0">
        <w:rPr>
          <w:rFonts w:ascii="Arial" w:eastAsiaTheme="minorHAnsi" w:hAnsi="Arial" w:cs="Arial"/>
          <w:sz w:val="22"/>
          <w:szCs w:val="22"/>
          <w:lang w:eastAsia="en-US"/>
        </w:rPr>
        <w:t xml:space="preserve"> dos quantitativos de cada item do objeto deste </w:t>
      </w:r>
      <w:r w:rsidR="008B4E18">
        <w:rPr>
          <w:rFonts w:ascii="Arial" w:eastAsiaTheme="minorHAnsi" w:hAnsi="Arial" w:cs="Arial"/>
          <w:sz w:val="22"/>
          <w:szCs w:val="22"/>
          <w:lang w:eastAsia="en-US"/>
        </w:rPr>
        <w:t>E</w:t>
      </w:r>
      <w:r w:rsidRPr="00FA15F0">
        <w:rPr>
          <w:rFonts w:ascii="Arial" w:eastAsiaTheme="minorHAnsi" w:hAnsi="Arial" w:cs="Arial"/>
          <w:sz w:val="22"/>
          <w:szCs w:val="22"/>
          <w:lang w:eastAsia="en-US"/>
        </w:rPr>
        <w:t xml:space="preserve">dital para o </w:t>
      </w:r>
      <w:r w:rsidR="00EF2330">
        <w:rPr>
          <w:rFonts w:ascii="Arial" w:eastAsiaTheme="minorHAnsi" w:hAnsi="Arial" w:cs="Arial"/>
          <w:sz w:val="22"/>
          <w:szCs w:val="22"/>
          <w:lang w:eastAsia="en-US"/>
        </w:rPr>
        <w:t>Ó</w:t>
      </w:r>
      <w:r w:rsidR="00EF2330" w:rsidRPr="00FA15F0">
        <w:rPr>
          <w:rFonts w:ascii="Arial" w:eastAsiaTheme="minorHAnsi" w:hAnsi="Arial" w:cs="Arial"/>
          <w:sz w:val="22"/>
          <w:szCs w:val="22"/>
          <w:lang w:eastAsia="en-US"/>
        </w:rPr>
        <w:t xml:space="preserve">RGÃO </w:t>
      </w:r>
      <w:r w:rsidR="00EF2330">
        <w:rPr>
          <w:rFonts w:ascii="Arial" w:eastAsiaTheme="minorHAnsi" w:hAnsi="Arial" w:cs="Arial"/>
          <w:sz w:val="22"/>
          <w:szCs w:val="22"/>
          <w:lang w:eastAsia="en-US"/>
        </w:rPr>
        <w:t>G</w:t>
      </w:r>
      <w:r w:rsidR="00EF2330" w:rsidRPr="00FA15F0">
        <w:rPr>
          <w:rFonts w:ascii="Arial" w:eastAsiaTheme="minorHAnsi" w:hAnsi="Arial" w:cs="Arial"/>
          <w:sz w:val="22"/>
          <w:szCs w:val="22"/>
          <w:lang w:eastAsia="en-US"/>
        </w:rPr>
        <w:t>ERENCIADOR</w:t>
      </w:r>
      <w:r w:rsidR="008B4E18" w:rsidRPr="00FA15F0">
        <w:rPr>
          <w:rFonts w:ascii="Arial" w:eastAsiaTheme="minorHAnsi" w:hAnsi="Arial" w:cs="Arial"/>
          <w:sz w:val="22"/>
          <w:szCs w:val="22"/>
          <w:lang w:eastAsia="en-US"/>
        </w:rPr>
        <w:t xml:space="preserve"> </w:t>
      </w:r>
      <w:r w:rsidRPr="00FA15F0">
        <w:rPr>
          <w:rFonts w:ascii="Arial" w:eastAsiaTheme="minorHAnsi" w:hAnsi="Arial" w:cs="Arial"/>
          <w:sz w:val="22"/>
          <w:szCs w:val="22"/>
          <w:lang w:eastAsia="en-US"/>
        </w:rPr>
        <w:t xml:space="preserve">e </w:t>
      </w:r>
      <w:r w:rsidR="00EF2330" w:rsidRPr="00FA15F0">
        <w:rPr>
          <w:rFonts w:ascii="Arial" w:eastAsiaTheme="minorHAnsi" w:hAnsi="Arial" w:cs="Arial"/>
          <w:sz w:val="22"/>
          <w:szCs w:val="22"/>
          <w:lang w:eastAsia="en-US"/>
        </w:rPr>
        <w:t>ÓRGÃOS PARTICIPANTES</w:t>
      </w:r>
      <w:r w:rsidRPr="00FA15F0">
        <w:rPr>
          <w:rFonts w:ascii="Arial" w:eastAsiaTheme="minorHAnsi" w:hAnsi="Arial" w:cs="Arial"/>
          <w:sz w:val="22"/>
          <w:szCs w:val="22"/>
          <w:lang w:eastAsia="en-US"/>
        </w:rPr>
        <w:t xml:space="preserve">. </w:t>
      </w:r>
    </w:p>
    <w:p w:rsidR="00FA15F0" w:rsidRPr="00FA15F0" w:rsidRDefault="00FA15F0" w:rsidP="00FA15F0">
      <w:pPr>
        <w:autoSpaceDE w:val="0"/>
        <w:autoSpaceDN w:val="0"/>
        <w:adjustRightInd w:val="0"/>
        <w:spacing w:after="240"/>
        <w:jc w:val="both"/>
        <w:rPr>
          <w:rFonts w:ascii="Arial" w:eastAsiaTheme="minorHAnsi" w:hAnsi="Arial" w:cs="Arial"/>
          <w:sz w:val="22"/>
          <w:szCs w:val="22"/>
          <w:lang w:eastAsia="en-US"/>
        </w:rPr>
      </w:pPr>
      <w:r w:rsidRPr="00FA15F0">
        <w:rPr>
          <w:rFonts w:ascii="Arial" w:eastAsiaTheme="minorHAnsi" w:hAnsi="Arial" w:cs="Arial"/>
          <w:bCs/>
          <w:sz w:val="22"/>
          <w:szCs w:val="22"/>
          <w:lang w:eastAsia="en-US"/>
        </w:rPr>
        <w:t>1</w:t>
      </w:r>
      <w:r w:rsidR="005F3CE9">
        <w:rPr>
          <w:rFonts w:ascii="Arial" w:eastAsiaTheme="minorHAnsi" w:hAnsi="Arial" w:cs="Arial"/>
          <w:bCs/>
          <w:sz w:val="22"/>
          <w:szCs w:val="22"/>
          <w:lang w:eastAsia="en-US"/>
        </w:rPr>
        <w:t>3</w:t>
      </w:r>
      <w:r w:rsidRPr="00FA15F0">
        <w:rPr>
          <w:rFonts w:ascii="Arial" w:eastAsiaTheme="minorHAnsi" w:hAnsi="Arial" w:cs="Arial"/>
          <w:bCs/>
          <w:sz w:val="22"/>
          <w:szCs w:val="22"/>
          <w:lang w:eastAsia="en-US"/>
        </w:rPr>
        <w:t xml:space="preserve">.3.1 </w:t>
      </w:r>
      <w:r w:rsidR="00F5007E">
        <w:rPr>
          <w:rFonts w:ascii="Arial" w:eastAsiaTheme="minorHAnsi" w:hAnsi="Arial" w:cs="Arial"/>
          <w:bCs/>
          <w:sz w:val="22"/>
          <w:szCs w:val="22"/>
          <w:lang w:eastAsia="en-US"/>
        </w:rPr>
        <w:t xml:space="preserve">- </w:t>
      </w:r>
      <w:r w:rsidRPr="00FA15F0">
        <w:rPr>
          <w:rFonts w:ascii="Arial" w:eastAsiaTheme="minorHAnsi" w:hAnsi="Arial" w:cs="Arial"/>
          <w:sz w:val="22"/>
          <w:szCs w:val="22"/>
          <w:lang w:eastAsia="en-US"/>
        </w:rPr>
        <w:t xml:space="preserve">O quantitativo decorrente das adesões à </w:t>
      </w:r>
      <w:r w:rsidR="00210FB5" w:rsidRPr="004746C1">
        <w:rPr>
          <w:rFonts w:ascii="Arial" w:hAnsi="Arial" w:cs="Arial"/>
          <w:sz w:val="22"/>
        </w:rPr>
        <w:t>ATA de Registro de Preços</w:t>
      </w:r>
      <w:r w:rsidRPr="00FA15F0">
        <w:rPr>
          <w:rFonts w:ascii="Arial" w:eastAsiaTheme="minorHAnsi" w:hAnsi="Arial" w:cs="Arial"/>
          <w:sz w:val="22"/>
          <w:szCs w:val="22"/>
          <w:lang w:eastAsia="en-US"/>
        </w:rPr>
        <w:t xml:space="preserve"> não poderá exceder, na totalidade, </w:t>
      </w:r>
      <w:r w:rsidRPr="003644ED">
        <w:rPr>
          <w:rFonts w:ascii="Arial" w:eastAsiaTheme="minorHAnsi" w:hAnsi="Arial" w:cs="Arial"/>
          <w:sz w:val="22"/>
          <w:szCs w:val="22"/>
          <w:lang w:eastAsia="en-US"/>
        </w:rPr>
        <w:t>ao dobro do quantitativo</w:t>
      </w:r>
      <w:r w:rsidRPr="00FA15F0">
        <w:rPr>
          <w:rFonts w:ascii="Arial" w:eastAsiaTheme="minorHAnsi" w:hAnsi="Arial" w:cs="Arial"/>
          <w:sz w:val="22"/>
          <w:szCs w:val="22"/>
          <w:lang w:eastAsia="en-US"/>
        </w:rPr>
        <w:t xml:space="preserve"> de cada item registrado na </w:t>
      </w:r>
      <w:r w:rsidR="00151211" w:rsidRPr="004746C1">
        <w:rPr>
          <w:rFonts w:ascii="Arial" w:hAnsi="Arial" w:cs="Arial"/>
          <w:sz w:val="22"/>
        </w:rPr>
        <w:t>ATA de Registro de Preços</w:t>
      </w:r>
      <w:r w:rsidRPr="00FA15F0">
        <w:rPr>
          <w:rFonts w:ascii="Arial" w:eastAsiaTheme="minorHAnsi" w:hAnsi="Arial" w:cs="Arial"/>
          <w:sz w:val="22"/>
          <w:szCs w:val="22"/>
          <w:lang w:eastAsia="en-US"/>
        </w:rPr>
        <w:t xml:space="preserve"> para o </w:t>
      </w:r>
      <w:r w:rsidR="00EF2330" w:rsidRPr="00FA15F0">
        <w:rPr>
          <w:rFonts w:ascii="Arial" w:eastAsiaTheme="minorHAnsi" w:hAnsi="Arial" w:cs="Arial"/>
          <w:sz w:val="22"/>
          <w:szCs w:val="22"/>
          <w:lang w:eastAsia="en-US"/>
        </w:rPr>
        <w:t>ÓRGÃO GERENCIADOR</w:t>
      </w:r>
      <w:r w:rsidR="00151211" w:rsidRPr="00FA15F0">
        <w:rPr>
          <w:rFonts w:ascii="Arial" w:eastAsiaTheme="minorHAnsi" w:hAnsi="Arial" w:cs="Arial"/>
          <w:sz w:val="22"/>
          <w:szCs w:val="22"/>
          <w:lang w:eastAsia="en-US"/>
        </w:rPr>
        <w:t xml:space="preserve"> </w:t>
      </w:r>
      <w:r w:rsidRPr="00FA15F0">
        <w:rPr>
          <w:rFonts w:ascii="Arial" w:eastAsiaTheme="minorHAnsi" w:hAnsi="Arial" w:cs="Arial"/>
          <w:sz w:val="22"/>
          <w:szCs w:val="22"/>
          <w:lang w:eastAsia="en-US"/>
        </w:rPr>
        <w:t xml:space="preserve">e </w:t>
      </w:r>
      <w:r w:rsidR="00EF2330" w:rsidRPr="00FA15F0">
        <w:rPr>
          <w:rFonts w:ascii="Arial" w:eastAsiaTheme="minorHAnsi" w:hAnsi="Arial" w:cs="Arial"/>
          <w:sz w:val="22"/>
          <w:szCs w:val="22"/>
          <w:lang w:eastAsia="en-US"/>
        </w:rPr>
        <w:t>ÓRGÃOS PARTICIPANTES</w:t>
      </w:r>
      <w:r w:rsidRPr="00FA15F0">
        <w:rPr>
          <w:rFonts w:ascii="Arial" w:eastAsiaTheme="minorHAnsi" w:hAnsi="Arial" w:cs="Arial"/>
          <w:sz w:val="22"/>
          <w:szCs w:val="22"/>
          <w:lang w:eastAsia="en-US"/>
        </w:rPr>
        <w:t>, independente do número de órgãos não participantes que aderirem.</w:t>
      </w:r>
    </w:p>
    <w:p w:rsidR="00FA15F0" w:rsidRPr="00FA15F0" w:rsidRDefault="00FA15F0" w:rsidP="004C2F29">
      <w:pPr>
        <w:pStyle w:val="Default"/>
        <w:spacing w:after="240"/>
        <w:jc w:val="both"/>
        <w:rPr>
          <w:rFonts w:ascii="Arial" w:eastAsiaTheme="minorHAnsi" w:hAnsi="Arial" w:cs="Arial"/>
          <w:sz w:val="22"/>
          <w:szCs w:val="22"/>
          <w:lang w:eastAsia="en-US"/>
        </w:rPr>
      </w:pPr>
      <w:r w:rsidRPr="00FA15F0">
        <w:rPr>
          <w:rFonts w:ascii="Arial" w:eastAsiaTheme="minorHAnsi" w:hAnsi="Arial" w:cs="Arial"/>
          <w:bCs/>
          <w:sz w:val="22"/>
          <w:szCs w:val="22"/>
          <w:lang w:eastAsia="en-US"/>
        </w:rPr>
        <w:t>1</w:t>
      </w:r>
      <w:r w:rsidR="005F3CE9">
        <w:rPr>
          <w:rFonts w:ascii="Arial" w:eastAsiaTheme="minorHAnsi" w:hAnsi="Arial" w:cs="Arial"/>
          <w:bCs/>
          <w:sz w:val="22"/>
          <w:szCs w:val="22"/>
          <w:lang w:eastAsia="en-US"/>
        </w:rPr>
        <w:t>3</w:t>
      </w:r>
      <w:r w:rsidRPr="00FA15F0">
        <w:rPr>
          <w:rFonts w:ascii="Arial" w:eastAsiaTheme="minorHAnsi" w:hAnsi="Arial" w:cs="Arial"/>
          <w:bCs/>
          <w:sz w:val="22"/>
          <w:szCs w:val="22"/>
          <w:lang w:eastAsia="en-US"/>
        </w:rPr>
        <w:t xml:space="preserve">.4 - </w:t>
      </w:r>
      <w:r w:rsidRPr="00FA15F0">
        <w:rPr>
          <w:rFonts w:ascii="Arial" w:eastAsiaTheme="minorHAnsi" w:hAnsi="Arial" w:cs="Arial"/>
          <w:sz w:val="22"/>
          <w:szCs w:val="22"/>
          <w:lang w:eastAsia="en-US"/>
        </w:rPr>
        <w:t xml:space="preserve">Após a autorização do </w:t>
      </w:r>
      <w:r w:rsidR="00E336C3" w:rsidRPr="00FA15F0">
        <w:rPr>
          <w:rFonts w:ascii="Arial" w:eastAsiaTheme="minorHAnsi" w:hAnsi="Arial" w:cs="Arial"/>
          <w:sz w:val="22"/>
          <w:szCs w:val="22"/>
          <w:lang w:eastAsia="en-US"/>
        </w:rPr>
        <w:t>ÓRGÃO GERENCIADOR</w:t>
      </w:r>
      <w:r w:rsidRPr="00FA15F0">
        <w:rPr>
          <w:rFonts w:ascii="Arial" w:eastAsiaTheme="minorHAnsi" w:hAnsi="Arial" w:cs="Arial"/>
          <w:sz w:val="22"/>
          <w:szCs w:val="22"/>
          <w:lang w:eastAsia="en-US"/>
        </w:rPr>
        <w:t xml:space="preserve">, o </w:t>
      </w:r>
      <w:r w:rsidR="00E336C3" w:rsidRPr="00FA15F0">
        <w:rPr>
          <w:rFonts w:ascii="Arial" w:eastAsiaTheme="minorHAnsi" w:hAnsi="Arial" w:cs="Arial"/>
          <w:sz w:val="22"/>
          <w:szCs w:val="22"/>
          <w:lang w:eastAsia="en-US"/>
        </w:rPr>
        <w:t>ÓRGÃO ADERENTE</w:t>
      </w:r>
      <w:r w:rsidRPr="00FA15F0">
        <w:rPr>
          <w:rFonts w:ascii="Arial" w:eastAsiaTheme="minorHAnsi" w:hAnsi="Arial" w:cs="Arial"/>
          <w:sz w:val="22"/>
          <w:szCs w:val="22"/>
          <w:lang w:eastAsia="en-US"/>
        </w:rPr>
        <w:t xml:space="preserve"> deverá efetivar a contratação</w:t>
      </w:r>
      <w:r w:rsidR="00151211">
        <w:rPr>
          <w:rFonts w:ascii="Arial" w:eastAsiaTheme="minorHAnsi" w:hAnsi="Arial" w:cs="Arial"/>
          <w:sz w:val="22"/>
          <w:szCs w:val="22"/>
          <w:lang w:eastAsia="en-US"/>
        </w:rPr>
        <w:t xml:space="preserve"> </w:t>
      </w:r>
      <w:r w:rsidRPr="00FA15F0">
        <w:rPr>
          <w:rFonts w:ascii="Arial" w:eastAsiaTheme="minorHAnsi" w:hAnsi="Arial" w:cs="Arial"/>
          <w:sz w:val="22"/>
          <w:szCs w:val="22"/>
          <w:lang w:eastAsia="en-US"/>
        </w:rPr>
        <w:t xml:space="preserve">solicitada em </w:t>
      </w:r>
      <w:r w:rsidRPr="00E336C3">
        <w:rPr>
          <w:rFonts w:ascii="Arial" w:eastAsiaTheme="minorHAnsi" w:hAnsi="Arial" w:cs="Arial"/>
          <w:b/>
          <w:sz w:val="22"/>
          <w:szCs w:val="22"/>
          <w:lang w:eastAsia="en-US"/>
        </w:rPr>
        <w:t xml:space="preserve">até </w:t>
      </w:r>
      <w:r w:rsidR="00151211" w:rsidRPr="00E336C3">
        <w:rPr>
          <w:rFonts w:ascii="Arial" w:eastAsiaTheme="minorHAnsi" w:hAnsi="Arial" w:cs="Arial"/>
          <w:b/>
          <w:sz w:val="22"/>
          <w:szCs w:val="22"/>
          <w:lang w:eastAsia="en-US"/>
        </w:rPr>
        <w:t>90 (</w:t>
      </w:r>
      <w:r w:rsidRPr="00E336C3">
        <w:rPr>
          <w:rFonts w:ascii="Arial" w:eastAsiaTheme="minorHAnsi" w:hAnsi="Arial" w:cs="Arial"/>
          <w:b/>
          <w:sz w:val="22"/>
          <w:szCs w:val="22"/>
          <w:lang w:eastAsia="en-US"/>
        </w:rPr>
        <w:t>noventa</w:t>
      </w:r>
      <w:r w:rsidR="00151211" w:rsidRPr="00E336C3">
        <w:rPr>
          <w:rFonts w:ascii="Arial" w:eastAsiaTheme="minorHAnsi" w:hAnsi="Arial" w:cs="Arial"/>
          <w:b/>
          <w:sz w:val="22"/>
          <w:szCs w:val="22"/>
          <w:lang w:eastAsia="en-US"/>
        </w:rPr>
        <w:t>)</w:t>
      </w:r>
      <w:r w:rsidRPr="00E336C3">
        <w:rPr>
          <w:rFonts w:ascii="Arial" w:eastAsiaTheme="minorHAnsi" w:hAnsi="Arial" w:cs="Arial"/>
          <w:b/>
          <w:sz w:val="22"/>
          <w:szCs w:val="22"/>
          <w:lang w:eastAsia="en-US"/>
        </w:rPr>
        <w:t xml:space="preserve"> dias</w:t>
      </w:r>
      <w:r w:rsidRPr="00FA15F0">
        <w:rPr>
          <w:rFonts w:ascii="Arial" w:eastAsiaTheme="minorHAnsi" w:hAnsi="Arial" w:cs="Arial"/>
          <w:sz w:val="22"/>
          <w:szCs w:val="22"/>
          <w:lang w:eastAsia="en-US"/>
        </w:rPr>
        <w:t xml:space="preserve">, observado o prazo de vigência da </w:t>
      </w:r>
      <w:r w:rsidR="00151211" w:rsidRPr="00FA15F0">
        <w:rPr>
          <w:rFonts w:ascii="Arial" w:eastAsiaTheme="minorHAnsi" w:hAnsi="Arial" w:cs="Arial"/>
          <w:sz w:val="22"/>
          <w:szCs w:val="22"/>
          <w:lang w:eastAsia="en-US"/>
        </w:rPr>
        <w:t>ATA</w:t>
      </w:r>
      <w:r w:rsidRPr="00FA15F0">
        <w:rPr>
          <w:rFonts w:ascii="Arial" w:eastAsiaTheme="minorHAnsi" w:hAnsi="Arial" w:cs="Arial"/>
          <w:sz w:val="22"/>
          <w:szCs w:val="22"/>
          <w:lang w:eastAsia="en-US"/>
        </w:rPr>
        <w:t>, devendo cumprir as atribuições inerentes a</w:t>
      </w:r>
      <w:r w:rsidR="000A335F">
        <w:rPr>
          <w:rFonts w:ascii="Arial" w:eastAsiaTheme="minorHAnsi" w:hAnsi="Arial" w:cs="Arial"/>
          <w:sz w:val="22"/>
          <w:szCs w:val="22"/>
          <w:lang w:eastAsia="en-US"/>
        </w:rPr>
        <w:t>o</w:t>
      </w:r>
      <w:r w:rsidRPr="00FA15F0">
        <w:rPr>
          <w:rFonts w:ascii="Arial" w:eastAsiaTheme="minorHAnsi" w:hAnsi="Arial" w:cs="Arial"/>
          <w:sz w:val="22"/>
          <w:szCs w:val="22"/>
          <w:lang w:eastAsia="en-US"/>
        </w:rPr>
        <w:t xml:space="preserve"> </w:t>
      </w:r>
      <w:r w:rsidR="00E336C3" w:rsidRPr="00FA15F0">
        <w:rPr>
          <w:rFonts w:ascii="Arial" w:eastAsiaTheme="minorHAnsi" w:hAnsi="Arial" w:cs="Arial"/>
          <w:sz w:val="22"/>
          <w:szCs w:val="22"/>
          <w:lang w:eastAsia="en-US"/>
        </w:rPr>
        <w:t>ÓRGÃO PARTICIPANTE</w:t>
      </w:r>
      <w:r w:rsidR="00151211" w:rsidRPr="00FA15F0">
        <w:rPr>
          <w:rFonts w:ascii="Arial" w:eastAsiaTheme="minorHAnsi" w:hAnsi="Arial" w:cs="Arial"/>
          <w:sz w:val="22"/>
          <w:szCs w:val="22"/>
          <w:lang w:eastAsia="en-US"/>
        </w:rPr>
        <w:t xml:space="preserve"> </w:t>
      </w:r>
      <w:r w:rsidRPr="00FA15F0">
        <w:rPr>
          <w:rFonts w:ascii="Arial" w:eastAsiaTheme="minorHAnsi" w:hAnsi="Arial" w:cs="Arial"/>
          <w:sz w:val="22"/>
          <w:szCs w:val="22"/>
          <w:lang w:eastAsia="en-US"/>
        </w:rPr>
        <w:t xml:space="preserve">e demais orientações do </w:t>
      </w:r>
      <w:r w:rsidR="00E336C3" w:rsidRPr="00FA15F0">
        <w:rPr>
          <w:rFonts w:ascii="Arial" w:eastAsiaTheme="minorHAnsi" w:hAnsi="Arial" w:cs="Arial"/>
          <w:sz w:val="22"/>
          <w:szCs w:val="22"/>
          <w:lang w:eastAsia="en-US"/>
        </w:rPr>
        <w:t>ÓRGÃO GERENCIADOR</w:t>
      </w:r>
      <w:r w:rsidRPr="00FA15F0">
        <w:rPr>
          <w:rFonts w:ascii="Arial" w:eastAsiaTheme="minorHAnsi" w:hAnsi="Arial" w:cs="Arial"/>
          <w:sz w:val="22"/>
          <w:szCs w:val="22"/>
          <w:lang w:eastAsia="en-US"/>
        </w:rPr>
        <w:t>.</w:t>
      </w:r>
    </w:p>
    <w:p w:rsidR="00FA15F0" w:rsidRPr="00FA15F0" w:rsidRDefault="00FA15F0" w:rsidP="004C2F29">
      <w:pPr>
        <w:autoSpaceDE w:val="0"/>
        <w:autoSpaceDN w:val="0"/>
        <w:adjustRightInd w:val="0"/>
        <w:spacing w:after="240"/>
        <w:jc w:val="both"/>
        <w:rPr>
          <w:rFonts w:ascii="Arial" w:eastAsiaTheme="minorHAnsi" w:hAnsi="Arial" w:cs="Arial"/>
          <w:sz w:val="22"/>
          <w:szCs w:val="22"/>
          <w:lang w:eastAsia="en-US"/>
        </w:rPr>
      </w:pPr>
      <w:r w:rsidRPr="00FA15F0">
        <w:rPr>
          <w:rFonts w:ascii="Arial" w:eastAsiaTheme="minorHAnsi" w:hAnsi="Arial" w:cs="Arial"/>
          <w:bCs/>
          <w:sz w:val="22"/>
          <w:szCs w:val="22"/>
          <w:lang w:eastAsia="en-US"/>
        </w:rPr>
        <w:t>1</w:t>
      </w:r>
      <w:r w:rsidR="005F3CE9">
        <w:rPr>
          <w:rFonts w:ascii="Arial" w:eastAsiaTheme="minorHAnsi" w:hAnsi="Arial" w:cs="Arial"/>
          <w:bCs/>
          <w:sz w:val="22"/>
          <w:szCs w:val="22"/>
          <w:lang w:eastAsia="en-US"/>
        </w:rPr>
        <w:t>3</w:t>
      </w:r>
      <w:r w:rsidRPr="00FA15F0">
        <w:rPr>
          <w:rFonts w:ascii="Arial" w:eastAsiaTheme="minorHAnsi" w:hAnsi="Arial" w:cs="Arial"/>
          <w:bCs/>
          <w:sz w:val="22"/>
          <w:szCs w:val="22"/>
          <w:lang w:eastAsia="en-US"/>
        </w:rPr>
        <w:t xml:space="preserve">.5 </w:t>
      </w:r>
      <w:r w:rsidR="00DF1425">
        <w:rPr>
          <w:rFonts w:ascii="Arial" w:eastAsiaTheme="minorHAnsi" w:hAnsi="Arial" w:cs="Arial"/>
          <w:bCs/>
          <w:sz w:val="22"/>
          <w:szCs w:val="22"/>
          <w:lang w:eastAsia="en-US"/>
        </w:rPr>
        <w:t xml:space="preserve">- </w:t>
      </w:r>
      <w:r w:rsidRPr="00FA15F0">
        <w:rPr>
          <w:rFonts w:ascii="Arial" w:eastAsiaTheme="minorHAnsi" w:hAnsi="Arial" w:cs="Arial"/>
          <w:sz w:val="22"/>
          <w:szCs w:val="22"/>
          <w:lang w:eastAsia="en-US"/>
        </w:rPr>
        <w:t xml:space="preserve">É facultada aos </w:t>
      </w:r>
      <w:r w:rsidR="0049513F">
        <w:rPr>
          <w:rFonts w:ascii="Arial" w:eastAsiaTheme="minorHAnsi" w:hAnsi="Arial" w:cs="Arial"/>
          <w:sz w:val="22"/>
          <w:szCs w:val="22"/>
          <w:lang w:eastAsia="en-US"/>
        </w:rPr>
        <w:t>Ó</w:t>
      </w:r>
      <w:r w:rsidRPr="00FA15F0">
        <w:rPr>
          <w:rFonts w:ascii="Arial" w:eastAsiaTheme="minorHAnsi" w:hAnsi="Arial" w:cs="Arial"/>
          <w:sz w:val="22"/>
          <w:szCs w:val="22"/>
          <w:lang w:eastAsia="en-US"/>
        </w:rPr>
        <w:t xml:space="preserve">rgãos ou </w:t>
      </w:r>
      <w:r w:rsidR="0049513F">
        <w:rPr>
          <w:rFonts w:ascii="Arial" w:eastAsiaTheme="minorHAnsi" w:hAnsi="Arial" w:cs="Arial"/>
          <w:sz w:val="22"/>
          <w:szCs w:val="22"/>
          <w:lang w:eastAsia="en-US"/>
        </w:rPr>
        <w:t>E</w:t>
      </w:r>
      <w:r w:rsidRPr="00FA15F0">
        <w:rPr>
          <w:rFonts w:ascii="Arial" w:eastAsiaTheme="minorHAnsi" w:hAnsi="Arial" w:cs="Arial"/>
          <w:sz w:val="22"/>
          <w:szCs w:val="22"/>
          <w:lang w:eastAsia="en-US"/>
        </w:rPr>
        <w:t xml:space="preserve">ntidades </w:t>
      </w:r>
      <w:r w:rsidR="0049513F">
        <w:rPr>
          <w:rFonts w:ascii="Arial" w:eastAsiaTheme="minorHAnsi" w:hAnsi="Arial" w:cs="Arial"/>
          <w:sz w:val="22"/>
          <w:szCs w:val="22"/>
          <w:lang w:eastAsia="en-US"/>
        </w:rPr>
        <w:t>M</w:t>
      </w:r>
      <w:r w:rsidRPr="00FA15F0">
        <w:rPr>
          <w:rFonts w:ascii="Arial" w:eastAsiaTheme="minorHAnsi" w:hAnsi="Arial" w:cs="Arial"/>
          <w:sz w:val="22"/>
          <w:szCs w:val="22"/>
          <w:lang w:eastAsia="en-US"/>
        </w:rPr>
        <w:t xml:space="preserve">unicipais, </w:t>
      </w:r>
      <w:r w:rsidR="0049513F">
        <w:rPr>
          <w:rFonts w:ascii="Arial" w:eastAsiaTheme="minorHAnsi" w:hAnsi="Arial" w:cs="Arial"/>
          <w:sz w:val="22"/>
          <w:szCs w:val="22"/>
          <w:lang w:eastAsia="en-US"/>
        </w:rPr>
        <w:t>D</w:t>
      </w:r>
      <w:r w:rsidRPr="00FA15F0">
        <w:rPr>
          <w:rFonts w:ascii="Arial" w:eastAsiaTheme="minorHAnsi" w:hAnsi="Arial" w:cs="Arial"/>
          <w:sz w:val="22"/>
          <w:szCs w:val="22"/>
          <w:lang w:eastAsia="en-US"/>
        </w:rPr>
        <w:t xml:space="preserve">istritais, de outros </w:t>
      </w:r>
      <w:r w:rsidR="0049513F">
        <w:rPr>
          <w:rFonts w:ascii="Arial" w:eastAsiaTheme="minorHAnsi" w:hAnsi="Arial" w:cs="Arial"/>
          <w:sz w:val="22"/>
          <w:szCs w:val="22"/>
          <w:lang w:eastAsia="en-US"/>
        </w:rPr>
        <w:t>E</w:t>
      </w:r>
      <w:r w:rsidRPr="00FA15F0">
        <w:rPr>
          <w:rFonts w:ascii="Arial" w:eastAsiaTheme="minorHAnsi" w:hAnsi="Arial" w:cs="Arial"/>
          <w:sz w:val="22"/>
          <w:szCs w:val="22"/>
          <w:lang w:eastAsia="en-US"/>
        </w:rPr>
        <w:t xml:space="preserve">stados e </w:t>
      </w:r>
      <w:r w:rsidR="0049513F">
        <w:rPr>
          <w:rFonts w:ascii="Arial" w:eastAsiaTheme="minorHAnsi" w:hAnsi="Arial" w:cs="Arial"/>
          <w:sz w:val="22"/>
          <w:szCs w:val="22"/>
          <w:lang w:eastAsia="en-US"/>
        </w:rPr>
        <w:t>F</w:t>
      </w:r>
      <w:r w:rsidRPr="00FA15F0">
        <w:rPr>
          <w:rFonts w:ascii="Arial" w:eastAsiaTheme="minorHAnsi" w:hAnsi="Arial" w:cs="Arial"/>
          <w:sz w:val="22"/>
          <w:szCs w:val="22"/>
          <w:lang w:eastAsia="en-US"/>
        </w:rPr>
        <w:t xml:space="preserve">ederais a adesão à </w:t>
      </w:r>
      <w:r w:rsidR="00DF1425" w:rsidRPr="00FA15F0">
        <w:rPr>
          <w:rFonts w:ascii="Arial" w:eastAsiaTheme="minorHAnsi" w:hAnsi="Arial" w:cs="Arial"/>
          <w:sz w:val="22"/>
          <w:szCs w:val="22"/>
          <w:lang w:eastAsia="en-US"/>
        </w:rPr>
        <w:t>ATA</w:t>
      </w:r>
      <w:r w:rsidRPr="00FA15F0">
        <w:rPr>
          <w:rFonts w:ascii="Arial" w:eastAsiaTheme="minorHAnsi" w:hAnsi="Arial" w:cs="Arial"/>
          <w:sz w:val="22"/>
          <w:szCs w:val="22"/>
          <w:lang w:eastAsia="en-US"/>
        </w:rPr>
        <w:t xml:space="preserve"> de </w:t>
      </w:r>
      <w:r w:rsidR="00DF1425">
        <w:rPr>
          <w:rFonts w:ascii="Arial" w:eastAsiaTheme="minorHAnsi" w:hAnsi="Arial" w:cs="Arial"/>
          <w:sz w:val="22"/>
          <w:szCs w:val="22"/>
          <w:lang w:eastAsia="en-US"/>
        </w:rPr>
        <w:t>Registro d</w:t>
      </w:r>
      <w:r w:rsidR="00DF1425" w:rsidRPr="00FA15F0">
        <w:rPr>
          <w:rFonts w:ascii="Arial" w:eastAsiaTheme="minorHAnsi" w:hAnsi="Arial" w:cs="Arial"/>
          <w:sz w:val="22"/>
          <w:szCs w:val="22"/>
          <w:lang w:eastAsia="en-US"/>
        </w:rPr>
        <w:t>e Preços</w:t>
      </w:r>
      <w:r w:rsidRPr="00FA15F0">
        <w:rPr>
          <w:rFonts w:ascii="Arial" w:eastAsiaTheme="minorHAnsi" w:hAnsi="Arial" w:cs="Arial"/>
          <w:sz w:val="22"/>
          <w:szCs w:val="22"/>
          <w:lang w:eastAsia="en-US"/>
        </w:rPr>
        <w:t>, resguardadas as disposições contrárias de cada ente, devendo cumprir os procedimentos descritos n</w:t>
      </w:r>
      <w:r w:rsidR="00DF1425">
        <w:rPr>
          <w:rFonts w:ascii="Arial" w:eastAsiaTheme="minorHAnsi" w:hAnsi="Arial" w:cs="Arial"/>
          <w:sz w:val="22"/>
          <w:szCs w:val="22"/>
          <w:lang w:eastAsia="en-US"/>
        </w:rPr>
        <w:t>este E</w:t>
      </w:r>
      <w:r w:rsidRPr="00FA15F0">
        <w:rPr>
          <w:rFonts w:ascii="Arial" w:eastAsiaTheme="minorHAnsi" w:hAnsi="Arial" w:cs="Arial"/>
          <w:sz w:val="22"/>
          <w:szCs w:val="22"/>
          <w:lang w:eastAsia="en-US"/>
        </w:rPr>
        <w:t xml:space="preserve">dital. </w:t>
      </w:r>
    </w:p>
    <w:p w:rsidR="00FA15F0" w:rsidRPr="00FA15F0" w:rsidRDefault="00FA15F0" w:rsidP="004C2F29">
      <w:pPr>
        <w:autoSpaceDE w:val="0"/>
        <w:autoSpaceDN w:val="0"/>
        <w:adjustRightInd w:val="0"/>
        <w:spacing w:after="240"/>
        <w:jc w:val="both"/>
        <w:rPr>
          <w:rFonts w:ascii="Arial" w:eastAsiaTheme="minorHAnsi" w:hAnsi="Arial" w:cs="Arial"/>
          <w:sz w:val="22"/>
          <w:szCs w:val="22"/>
          <w:lang w:eastAsia="en-US"/>
        </w:rPr>
      </w:pPr>
      <w:r w:rsidRPr="00FA15F0">
        <w:rPr>
          <w:rFonts w:ascii="Arial" w:eastAsiaTheme="minorHAnsi" w:hAnsi="Arial" w:cs="Arial"/>
          <w:bCs/>
          <w:sz w:val="22"/>
          <w:szCs w:val="22"/>
          <w:lang w:eastAsia="en-US"/>
        </w:rPr>
        <w:t>1</w:t>
      </w:r>
      <w:r w:rsidR="00C02EA2">
        <w:rPr>
          <w:rFonts w:ascii="Arial" w:eastAsiaTheme="minorHAnsi" w:hAnsi="Arial" w:cs="Arial"/>
          <w:bCs/>
          <w:sz w:val="22"/>
          <w:szCs w:val="22"/>
          <w:lang w:eastAsia="en-US"/>
        </w:rPr>
        <w:t>3</w:t>
      </w:r>
      <w:r w:rsidRPr="00FA15F0">
        <w:rPr>
          <w:rFonts w:ascii="Arial" w:eastAsiaTheme="minorHAnsi" w:hAnsi="Arial" w:cs="Arial"/>
          <w:bCs/>
          <w:sz w:val="22"/>
          <w:szCs w:val="22"/>
          <w:lang w:eastAsia="en-US"/>
        </w:rPr>
        <w:t>.</w:t>
      </w:r>
      <w:r w:rsidR="009554E2">
        <w:rPr>
          <w:rFonts w:ascii="Arial" w:eastAsiaTheme="minorHAnsi" w:hAnsi="Arial" w:cs="Arial"/>
          <w:bCs/>
          <w:sz w:val="22"/>
          <w:szCs w:val="22"/>
          <w:lang w:eastAsia="en-US"/>
        </w:rPr>
        <w:t>5.1 -</w:t>
      </w:r>
      <w:r w:rsidRPr="00FA15F0">
        <w:rPr>
          <w:rFonts w:ascii="Arial" w:eastAsiaTheme="minorHAnsi" w:hAnsi="Arial" w:cs="Arial"/>
          <w:bCs/>
          <w:sz w:val="22"/>
          <w:szCs w:val="22"/>
          <w:lang w:eastAsia="en-US"/>
        </w:rPr>
        <w:t xml:space="preserve"> </w:t>
      </w:r>
      <w:r w:rsidRPr="00FA15F0">
        <w:rPr>
          <w:rFonts w:ascii="Arial" w:eastAsiaTheme="minorHAnsi" w:hAnsi="Arial" w:cs="Arial"/>
          <w:sz w:val="22"/>
          <w:szCs w:val="22"/>
          <w:lang w:eastAsia="en-US"/>
        </w:rPr>
        <w:t xml:space="preserve">O </w:t>
      </w:r>
      <w:r w:rsidR="00C02EA2" w:rsidRPr="00FA15F0">
        <w:rPr>
          <w:rFonts w:ascii="Arial" w:eastAsiaTheme="minorHAnsi" w:hAnsi="Arial" w:cs="Arial"/>
          <w:sz w:val="22"/>
          <w:szCs w:val="22"/>
          <w:lang w:eastAsia="en-US"/>
        </w:rPr>
        <w:t>ÓRGÃO GERENCIADOR</w:t>
      </w:r>
      <w:r w:rsidR="009554E2" w:rsidRPr="00FA15F0">
        <w:rPr>
          <w:rFonts w:ascii="Arial" w:eastAsiaTheme="minorHAnsi" w:hAnsi="Arial" w:cs="Arial"/>
          <w:sz w:val="22"/>
          <w:szCs w:val="22"/>
          <w:lang w:eastAsia="en-US"/>
        </w:rPr>
        <w:t xml:space="preserve"> </w:t>
      </w:r>
      <w:r w:rsidRPr="00FA15F0">
        <w:rPr>
          <w:rFonts w:ascii="Arial" w:eastAsiaTheme="minorHAnsi" w:hAnsi="Arial" w:cs="Arial"/>
          <w:sz w:val="22"/>
          <w:szCs w:val="22"/>
          <w:lang w:eastAsia="en-US"/>
        </w:rPr>
        <w:t xml:space="preserve">responsável pela gestão da </w:t>
      </w:r>
      <w:r w:rsidR="009554E2" w:rsidRPr="00FA15F0">
        <w:rPr>
          <w:rFonts w:ascii="Arial" w:eastAsiaTheme="minorHAnsi" w:hAnsi="Arial" w:cs="Arial"/>
          <w:sz w:val="22"/>
          <w:szCs w:val="22"/>
          <w:lang w:eastAsia="en-US"/>
        </w:rPr>
        <w:t>ATA</w:t>
      </w:r>
      <w:r w:rsidRPr="00FA15F0">
        <w:rPr>
          <w:rFonts w:ascii="Arial" w:eastAsiaTheme="minorHAnsi" w:hAnsi="Arial" w:cs="Arial"/>
          <w:sz w:val="22"/>
          <w:szCs w:val="22"/>
          <w:lang w:eastAsia="en-US"/>
        </w:rPr>
        <w:t xml:space="preserve"> </w:t>
      </w:r>
      <w:r w:rsidR="00C02EA2">
        <w:rPr>
          <w:rFonts w:ascii="Arial" w:eastAsiaTheme="minorHAnsi" w:hAnsi="Arial" w:cs="Arial"/>
          <w:sz w:val="22"/>
          <w:szCs w:val="22"/>
          <w:lang w:eastAsia="en-US"/>
        </w:rPr>
        <w:t xml:space="preserve">e </w:t>
      </w:r>
      <w:r w:rsidRPr="00FA15F0">
        <w:rPr>
          <w:rFonts w:ascii="Arial" w:eastAsiaTheme="minorHAnsi" w:hAnsi="Arial" w:cs="Arial"/>
          <w:sz w:val="22"/>
          <w:szCs w:val="22"/>
          <w:lang w:eastAsia="en-US"/>
        </w:rPr>
        <w:t xml:space="preserve">somente poderá autorizar as adesões citadas no </w:t>
      </w:r>
      <w:r w:rsidRPr="00FA15F0">
        <w:rPr>
          <w:rFonts w:ascii="Arial" w:eastAsiaTheme="minorHAnsi" w:hAnsi="Arial" w:cs="Arial"/>
          <w:b/>
          <w:sz w:val="22"/>
          <w:szCs w:val="22"/>
          <w:lang w:eastAsia="en-US"/>
        </w:rPr>
        <w:t>subitem 1</w:t>
      </w:r>
      <w:r w:rsidR="00C02EA2">
        <w:rPr>
          <w:rFonts w:ascii="Arial" w:eastAsiaTheme="minorHAnsi" w:hAnsi="Arial" w:cs="Arial"/>
          <w:b/>
          <w:sz w:val="22"/>
          <w:szCs w:val="22"/>
          <w:lang w:eastAsia="en-US"/>
        </w:rPr>
        <w:t>3</w:t>
      </w:r>
      <w:r w:rsidRPr="00FA15F0">
        <w:rPr>
          <w:rFonts w:ascii="Arial" w:eastAsiaTheme="minorHAnsi" w:hAnsi="Arial" w:cs="Arial"/>
          <w:b/>
          <w:sz w:val="22"/>
          <w:szCs w:val="22"/>
          <w:lang w:eastAsia="en-US"/>
        </w:rPr>
        <w:t>.5</w:t>
      </w:r>
      <w:r w:rsidRPr="00FA15F0">
        <w:rPr>
          <w:rFonts w:ascii="Arial" w:eastAsiaTheme="minorHAnsi" w:hAnsi="Arial" w:cs="Arial"/>
          <w:sz w:val="22"/>
          <w:szCs w:val="22"/>
          <w:lang w:eastAsia="en-US"/>
        </w:rPr>
        <w:t xml:space="preserve"> depois de transcorrido metade do prazo de vigência da respectiva </w:t>
      </w:r>
      <w:r w:rsidR="009554E2" w:rsidRPr="00FA15F0">
        <w:rPr>
          <w:rFonts w:ascii="Arial" w:eastAsiaTheme="minorHAnsi" w:hAnsi="Arial" w:cs="Arial"/>
          <w:sz w:val="22"/>
          <w:szCs w:val="22"/>
          <w:lang w:eastAsia="en-US"/>
        </w:rPr>
        <w:t>ATA</w:t>
      </w:r>
      <w:r w:rsidRPr="00FA15F0">
        <w:rPr>
          <w:rFonts w:ascii="Arial" w:eastAsiaTheme="minorHAnsi" w:hAnsi="Arial" w:cs="Arial"/>
          <w:sz w:val="22"/>
          <w:szCs w:val="22"/>
          <w:lang w:eastAsia="en-US"/>
        </w:rPr>
        <w:t xml:space="preserve"> e realizada a primeira aquisição ou contratação por </w:t>
      </w:r>
      <w:r w:rsidR="009554E2" w:rsidRPr="00FA15F0">
        <w:rPr>
          <w:rFonts w:ascii="Arial" w:eastAsiaTheme="minorHAnsi" w:hAnsi="Arial" w:cs="Arial"/>
          <w:sz w:val="22"/>
          <w:szCs w:val="22"/>
          <w:lang w:eastAsia="en-US"/>
        </w:rPr>
        <w:t>Órgão Participante</w:t>
      </w:r>
      <w:r w:rsidRPr="00FA15F0">
        <w:rPr>
          <w:rFonts w:ascii="Arial" w:eastAsiaTheme="minorHAnsi" w:hAnsi="Arial" w:cs="Arial"/>
          <w:sz w:val="22"/>
          <w:szCs w:val="22"/>
          <w:lang w:eastAsia="en-US"/>
        </w:rPr>
        <w:t xml:space="preserve"> da </w:t>
      </w:r>
      <w:r w:rsidR="009554E2" w:rsidRPr="00FA15F0">
        <w:rPr>
          <w:rFonts w:ascii="Arial" w:eastAsiaTheme="minorHAnsi" w:hAnsi="Arial" w:cs="Arial"/>
          <w:sz w:val="22"/>
          <w:szCs w:val="22"/>
          <w:lang w:eastAsia="en-US"/>
        </w:rPr>
        <w:t xml:space="preserve">ATA de </w:t>
      </w:r>
      <w:r w:rsidR="009554E2">
        <w:rPr>
          <w:rFonts w:ascii="Arial" w:eastAsiaTheme="minorHAnsi" w:hAnsi="Arial" w:cs="Arial"/>
          <w:sz w:val="22"/>
          <w:szCs w:val="22"/>
          <w:lang w:eastAsia="en-US"/>
        </w:rPr>
        <w:t>Registro d</w:t>
      </w:r>
      <w:r w:rsidR="009554E2" w:rsidRPr="00FA15F0">
        <w:rPr>
          <w:rFonts w:ascii="Arial" w:eastAsiaTheme="minorHAnsi" w:hAnsi="Arial" w:cs="Arial"/>
          <w:sz w:val="22"/>
          <w:szCs w:val="22"/>
          <w:lang w:eastAsia="en-US"/>
        </w:rPr>
        <w:t>e Preços</w:t>
      </w:r>
      <w:r w:rsidRPr="00FA15F0">
        <w:rPr>
          <w:rFonts w:ascii="Arial" w:eastAsiaTheme="minorHAnsi" w:hAnsi="Arial" w:cs="Arial"/>
          <w:sz w:val="22"/>
          <w:szCs w:val="22"/>
          <w:lang w:eastAsia="en-US"/>
        </w:rPr>
        <w:t>.</w:t>
      </w:r>
    </w:p>
    <w:p w:rsidR="008426CE" w:rsidRDefault="00FA15F0" w:rsidP="007A318B">
      <w:pPr>
        <w:spacing w:after="240"/>
        <w:jc w:val="both"/>
        <w:rPr>
          <w:rFonts w:ascii="Arial" w:hAnsi="Arial" w:cs="Arial"/>
          <w:b/>
          <w:sz w:val="22"/>
        </w:rPr>
      </w:pPr>
      <w:r w:rsidRPr="00EC5EC5">
        <w:rPr>
          <w:rFonts w:ascii="Arial" w:eastAsiaTheme="minorHAnsi" w:hAnsi="Arial" w:cs="Arial"/>
          <w:bCs/>
          <w:sz w:val="22"/>
          <w:szCs w:val="22"/>
          <w:lang w:eastAsia="en-US"/>
        </w:rPr>
        <w:t>1</w:t>
      </w:r>
      <w:r w:rsidR="009E0405">
        <w:rPr>
          <w:rFonts w:ascii="Arial" w:eastAsiaTheme="minorHAnsi" w:hAnsi="Arial" w:cs="Arial"/>
          <w:bCs/>
          <w:sz w:val="22"/>
          <w:szCs w:val="22"/>
          <w:lang w:eastAsia="en-US"/>
        </w:rPr>
        <w:t>3</w:t>
      </w:r>
      <w:r w:rsidRPr="00EC5EC5">
        <w:rPr>
          <w:rFonts w:ascii="Arial" w:eastAsiaTheme="minorHAnsi" w:hAnsi="Arial" w:cs="Arial"/>
          <w:bCs/>
          <w:sz w:val="22"/>
          <w:szCs w:val="22"/>
          <w:lang w:eastAsia="en-US"/>
        </w:rPr>
        <w:t>.</w:t>
      </w:r>
      <w:r w:rsidR="00EC5EC5" w:rsidRPr="00EC5EC5">
        <w:rPr>
          <w:rFonts w:ascii="Arial" w:eastAsiaTheme="minorHAnsi" w:hAnsi="Arial" w:cs="Arial"/>
          <w:bCs/>
          <w:sz w:val="22"/>
          <w:szCs w:val="22"/>
          <w:lang w:eastAsia="en-US"/>
        </w:rPr>
        <w:t>6 -</w:t>
      </w:r>
      <w:r w:rsidRPr="00EC5EC5">
        <w:rPr>
          <w:rFonts w:ascii="Arial" w:eastAsiaTheme="minorHAnsi" w:hAnsi="Arial" w:cs="Arial"/>
          <w:bCs/>
          <w:sz w:val="22"/>
          <w:szCs w:val="22"/>
          <w:lang w:eastAsia="en-US"/>
        </w:rPr>
        <w:t xml:space="preserve"> </w:t>
      </w:r>
      <w:proofErr w:type="gramStart"/>
      <w:r w:rsidRPr="00EC5EC5">
        <w:rPr>
          <w:rFonts w:ascii="Arial" w:eastAsiaTheme="minorHAnsi" w:hAnsi="Arial" w:cs="Arial"/>
          <w:sz w:val="22"/>
          <w:szCs w:val="22"/>
          <w:lang w:eastAsia="en-US"/>
        </w:rPr>
        <w:t>Compete</w:t>
      </w:r>
      <w:proofErr w:type="gramEnd"/>
      <w:r w:rsidRPr="00EC5EC5">
        <w:rPr>
          <w:rFonts w:ascii="Arial" w:eastAsiaTheme="minorHAnsi" w:hAnsi="Arial" w:cs="Arial"/>
          <w:sz w:val="22"/>
          <w:szCs w:val="22"/>
          <w:lang w:eastAsia="en-US"/>
        </w:rPr>
        <w:t xml:space="preserve"> ao </w:t>
      </w:r>
      <w:r w:rsidR="009E0405" w:rsidRPr="00EC5EC5">
        <w:rPr>
          <w:rFonts w:ascii="Arial" w:eastAsiaTheme="minorHAnsi" w:hAnsi="Arial" w:cs="Arial"/>
          <w:sz w:val="22"/>
          <w:szCs w:val="22"/>
          <w:lang w:eastAsia="en-US"/>
        </w:rPr>
        <w:t>ÓRGÃO ADERENTE</w:t>
      </w:r>
      <w:r w:rsidR="00EC5EC5" w:rsidRPr="00EC5EC5">
        <w:rPr>
          <w:rFonts w:ascii="Arial" w:eastAsiaTheme="minorHAnsi" w:hAnsi="Arial" w:cs="Arial"/>
          <w:sz w:val="22"/>
          <w:szCs w:val="22"/>
          <w:lang w:eastAsia="en-US"/>
        </w:rPr>
        <w:t xml:space="preserve"> </w:t>
      </w:r>
      <w:r w:rsidRPr="00EC5EC5">
        <w:rPr>
          <w:rFonts w:ascii="Arial" w:eastAsiaTheme="minorHAnsi" w:hAnsi="Arial" w:cs="Arial"/>
          <w:sz w:val="22"/>
          <w:szCs w:val="22"/>
          <w:lang w:eastAsia="en-US"/>
        </w:rPr>
        <w:t xml:space="preserve">os atos relativos à cobrança do cumprimento pelo </w:t>
      </w:r>
      <w:r w:rsidR="00EC5EC5" w:rsidRPr="00EC5EC5">
        <w:rPr>
          <w:rFonts w:ascii="Arial" w:hAnsi="Arial" w:cs="Arial"/>
          <w:sz w:val="22"/>
          <w:szCs w:val="22"/>
        </w:rPr>
        <w:t>fornecedor das obrigações contratualmente assumidas e a aplicação, observada a ampla defesa e o contraditório, de eventuais penalidades decorrentes do descumprimento de cláusulas contratuais, em relação às suas próprias contratações, devendo registrar no Cadastro de Fornecedores do Estado as penalidades aplicadas ou informá-las ao órgão gerenciador quando se tratar dos órgãos ou entidades citados no</w:t>
      </w:r>
      <w:r w:rsidRPr="00EC5EC5">
        <w:rPr>
          <w:rFonts w:ascii="Arial" w:eastAsiaTheme="minorHAnsi" w:hAnsi="Arial" w:cs="Arial"/>
          <w:sz w:val="22"/>
          <w:szCs w:val="22"/>
          <w:lang w:eastAsia="en-US"/>
        </w:rPr>
        <w:t xml:space="preserve"> </w:t>
      </w:r>
      <w:r w:rsidRPr="00EC5EC5">
        <w:rPr>
          <w:rFonts w:ascii="Arial" w:eastAsiaTheme="minorHAnsi" w:hAnsi="Arial" w:cs="Arial"/>
          <w:b/>
          <w:sz w:val="22"/>
          <w:szCs w:val="22"/>
          <w:lang w:eastAsia="en-US"/>
        </w:rPr>
        <w:t>subitem 1</w:t>
      </w:r>
      <w:r w:rsidR="009E0405">
        <w:rPr>
          <w:rFonts w:ascii="Arial" w:eastAsiaTheme="minorHAnsi" w:hAnsi="Arial" w:cs="Arial"/>
          <w:b/>
          <w:sz w:val="22"/>
          <w:szCs w:val="22"/>
          <w:lang w:eastAsia="en-US"/>
        </w:rPr>
        <w:t>3</w:t>
      </w:r>
      <w:r w:rsidRPr="00EC5EC5">
        <w:rPr>
          <w:rFonts w:ascii="Arial" w:eastAsiaTheme="minorHAnsi" w:hAnsi="Arial" w:cs="Arial"/>
          <w:b/>
          <w:sz w:val="22"/>
          <w:szCs w:val="22"/>
          <w:lang w:eastAsia="en-US"/>
        </w:rPr>
        <w:t>.5</w:t>
      </w:r>
      <w:r w:rsidRPr="00EC5EC5">
        <w:rPr>
          <w:rFonts w:ascii="Arial" w:eastAsiaTheme="minorHAnsi" w:hAnsi="Arial" w:cs="Arial"/>
          <w:sz w:val="22"/>
          <w:szCs w:val="22"/>
          <w:lang w:eastAsia="en-US"/>
        </w:rPr>
        <w:t>.</w:t>
      </w:r>
    </w:p>
    <w:p w:rsidR="006B5D20" w:rsidRPr="00205E08" w:rsidRDefault="006B5D20" w:rsidP="007C4946">
      <w:pPr>
        <w:spacing w:after="120"/>
        <w:jc w:val="both"/>
        <w:rPr>
          <w:rFonts w:ascii="Arial" w:hAnsi="Arial" w:cs="Arial"/>
          <w:b/>
          <w:sz w:val="22"/>
        </w:rPr>
      </w:pPr>
      <w:r>
        <w:rPr>
          <w:rFonts w:ascii="Arial" w:hAnsi="Arial" w:cs="Arial"/>
          <w:b/>
          <w:sz w:val="22"/>
        </w:rPr>
        <w:t>1</w:t>
      </w:r>
      <w:r w:rsidR="00D346FD">
        <w:rPr>
          <w:rFonts w:ascii="Arial" w:hAnsi="Arial" w:cs="Arial"/>
          <w:b/>
          <w:sz w:val="22"/>
        </w:rPr>
        <w:t>4</w:t>
      </w:r>
      <w:r w:rsidRPr="00205E08">
        <w:rPr>
          <w:rFonts w:ascii="Arial" w:hAnsi="Arial" w:cs="Arial"/>
          <w:b/>
          <w:sz w:val="22"/>
        </w:rPr>
        <w:t xml:space="preserve"> – DOS PRAZOS</w:t>
      </w:r>
    </w:p>
    <w:p w:rsidR="006B5D20" w:rsidRDefault="006B5D20" w:rsidP="004C2F29">
      <w:pPr>
        <w:spacing w:after="240"/>
        <w:jc w:val="both"/>
        <w:rPr>
          <w:rFonts w:ascii="Arial" w:hAnsi="Arial" w:cs="Arial"/>
          <w:bCs/>
          <w:sz w:val="22"/>
        </w:rPr>
      </w:pPr>
      <w:r>
        <w:rPr>
          <w:rFonts w:ascii="Arial" w:hAnsi="Arial" w:cs="Arial"/>
          <w:bCs/>
          <w:sz w:val="22"/>
        </w:rPr>
        <w:t>1</w:t>
      </w:r>
      <w:r w:rsidR="00D346FD">
        <w:rPr>
          <w:rFonts w:ascii="Arial" w:hAnsi="Arial" w:cs="Arial"/>
          <w:bCs/>
          <w:sz w:val="22"/>
        </w:rPr>
        <w:t>4</w:t>
      </w:r>
      <w:r>
        <w:rPr>
          <w:rFonts w:ascii="Arial" w:hAnsi="Arial" w:cs="Arial"/>
          <w:bCs/>
          <w:sz w:val="22"/>
        </w:rPr>
        <w:t>.1 - O prazo de vigência da Ata de Registro de Preços (</w:t>
      </w:r>
      <w:r w:rsidRPr="00663FCA">
        <w:rPr>
          <w:rFonts w:ascii="Arial" w:hAnsi="Arial" w:cs="Arial"/>
          <w:b/>
          <w:sz w:val="22"/>
        </w:rPr>
        <w:t xml:space="preserve">Anexo </w:t>
      </w:r>
      <w:r w:rsidR="00603DE2">
        <w:rPr>
          <w:rFonts w:ascii="Arial" w:hAnsi="Arial" w:cs="Arial"/>
          <w:b/>
          <w:sz w:val="22"/>
        </w:rPr>
        <w:t>I</w:t>
      </w:r>
      <w:r w:rsidR="00D917EA">
        <w:rPr>
          <w:rFonts w:ascii="Arial" w:hAnsi="Arial" w:cs="Arial"/>
          <w:b/>
          <w:sz w:val="22"/>
        </w:rPr>
        <w:t>V</w:t>
      </w:r>
      <w:r w:rsidRPr="005F0BAF">
        <w:rPr>
          <w:rFonts w:ascii="Arial" w:hAnsi="Arial" w:cs="Arial"/>
          <w:bCs/>
          <w:sz w:val="22"/>
        </w:rPr>
        <w:t>)</w:t>
      </w:r>
      <w:r>
        <w:rPr>
          <w:rFonts w:ascii="Arial" w:hAnsi="Arial" w:cs="Arial"/>
          <w:bCs/>
          <w:sz w:val="22"/>
        </w:rPr>
        <w:t xml:space="preserve"> será de 12 (doze) meses, contados a partir de </w:t>
      </w:r>
      <w:r>
        <w:rPr>
          <w:rFonts w:ascii="Arial" w:hAnsi="Arial" w:cs="Arial"/>
          <w:sz w:val="22"/>
        </w:rPr>
        <w:t xml:space="preserve">__/__/__, desde que posterior à data de publicação do seu extrato </w:t>
      </w:r>
      <w:r>
        <w:rPr>
          <w:rFonts w:ascii="Arial" w:hAnsi="Arial" w:cs="Arial"/>
          <w:bCs/>
          <w:sz w:val="22"/>
        </w:rPr>
        <w:t xml:space="preserve">no Diário Oficial, </w:t>
      </w:r>
      <w:r>
        <w:rPr>
          <w:rFonts w:ascii="Arial" w:hAnsi="Arial" w:cs="Arial"/>
          <w:sz w:val="22"/>
        </w:rPr>
        <w:t>valendo a data da publicação do extrato como termo inicial de vigência, caso posterior à data convencionada neste item</w:t>
      </w:r>
      <w:r>
        <w:rPr>
          <w:rFonts w:ascii="Arial" w:hAnsi="Arial" w:cs="Arial"/>
          <w:bCs/>
          <w:sz w:val="22"/>
        </w:rPr>
        <w:t>.</w:t>
      </w:r>
    </w:p>
    <w:p w:rsidR="006B5D20" w:rsidRDefault="006B5D20" w:rsidP="004C2F29">
      <w:pPr>
        <w:tabs>
          <w:tab w:val="left" w:pos="284"/>
          <w:tab w:val="left" w:pos="426"/>
          <w:tab w:val="left" w:pos="709"/>
        </w:tabs>
        <w:spacing w:after="240"/>
        <w:jc w:val="both"/>
        <w:rPr>
          <w:rFonts w:ascii="Arial" w:hAnsi="Arial" w:cs="Arial"/>
          <w:sz w:val="22"/>
          <w:szCs w:val="22"/>
        </w:rPr>
      </w:pPr>
      <w:r>
        <w:rPr>
          <w:rFonts w:ascii="Arial" w:hAnsi="Arial" w:cs="Arial"/>
          <w:sz w:val="22"/>
          <w:szCs w:val="22"/>
        </w:rPr>
        <w:t>1</w:t>
      </w:r>
      <w:r w:rsidR="00D346FD">
        <w:rPr>
          <w:rFonts w:ascii="Arial" w:hAnsi="Arial" w:cs="Arial"/>
          <w:sz w:val="22"/>
          <w:szCs w:val="22"/>
        </w:rPr>
        <w:t>4</w:t>
      </w:r>
      <w:r>
        <w:rPr>
          <w:rFonts w:ascii="Arial" w:hAnsi="Arial" w:cs="Arial"/>
          <w:sz w:val="22"/>
          <w:szCs w:val="22"/>
        </w:rPr>
        <w:t>.1.1 - O</w:t>
      </w:r>
      <w:r w:rsidRPr="002069E6">
        <w:rPr>
          <w:rFonts w:ascii="Arial" w:hAnsi="Arial" w:cs="Arial"/>
          <w:sz w:val="22"/>
          <w:szCs w:val="22"/>
        </w:rPr>
        <w:t xml:space="preserve"> decorrente </w:t>
      </w:r>
      <w:r w:rsidRPr="00040B17">
        <w:rPr>
          <w:rFonts w:ascii="Arial" w:hAnsi="Arial" w:cs="Arial"/>
          <w:sz w:val="22"/>
          <w:szCs w:val="22"/>
        </w:rPr>
        <w:t xml:space="preserve">Contrato </w:t>
      </w:r>
      <w:r w:rsidRPr="00040B17">
        <w:rPr>
          <w:rFonts w:ascii="Arial" w:hAnsi="Arial" w:cs="Arial"/>
          <w:bCs/>
          <w:sz w:val="22"/>
        </w:rPr>
        <w:t>(</w:t>
      </w:r>
      <w:r w:rsidRPr="00040B17">
        <w:rPr>
          <w:rFonts w:ascii="Arial" w:hAnsi="Arial" w:cs="Arial"/>
          <w:b/>
          <w:sz w:val="22"/>
        </w:rPr>
        <w:t>Anexo XI</w:t>
      </w:r>
      <w:r w:rsidR="00603DE2">
        <w:rPr>
          <w:rFonts w:ascii="Arial" w:hAnsi="Arial" w:cs="Arial"/>
          <w:b/>
          <w:sz w:val="22"/>
        </w:rPr>
        <w:t>V</w:t>
      </w:r>
      <w:r w:rsidRPr="00040B17">
        <w:rPr>
          <w:rFonts w:ascii="Arial" w:hAnsi="Arial" w:cs="Arial"/>
          <w:bCs/>
          <w:sz w:val="22"/>
        </w:rPr>
        <w:t xml:space="preserve">) </w:t>
      </w:r>
      <w:r w:rsidRPr="00040B17">
        <w:rPr>
          <w:rFonts w:ascii="Arial" w:hAnsi="Arial" w:cs="Arial"/>
          <w:sz w:val="22"/>
          <w:szCs w:val="22"/>
        </w:rPr>
        <w:t xml:space="preserve">vigorará </w:t>
      </w:r>
      <w:r w:rsidRPr="002069E6">
        <w:rPr>
          <w:rFonts w:ascii="Arial" w:hAnsi="Arial" w:cs="Arial"/>
          <w:sz w:val="22"/>
          <w:szCs w:val="22"/>
        </w:rPr>
        <w:t xml:space="preserve">por </w:t>
      </w:r>
      <w:r w:rsidRPr="00B2591D">
        <w:rPr>
          <w:rFonts w:ascii="Arial" w:hAnsi="Arial" w:cs="Arial"/>
          <w:b/>
          <w:sz w:val="22"/>
          <w:szCs w:val="22"/>
        </w:rPr>
        <w:t>24 (vinte e quatro) meses</w:t>
      </w:r>
      <w:r w:rsidRPr="002069E6">
        <w:rPr>
          <w:rFonts w:ascii="Arial" w:hAnsi="Arial" w:cs="Arial"/>
          <w:sz w:val="22"/>
          <w:szCs w:val="22"/>
        </w:rPr>
        <w:t>, a</w:t>
      </w:r>
      <w:r>
        <w:rPr>
          <w:rFonts w:ascii="Arial" w:hAnsi="Arial" w:cs="Arial"/>
          <w:sz w:val="22"/>
          <w:szCs w:val="22"/>
        </w:rPr>
        <w:t xml:space="preserve"> contar</w:t>
      </w:r>
      <w:r w:rsidRPr="002069E6">
        <w:rPr>
          <w:rFonts w:ascii="Arial" w:hAnsi="Arial" w:cs="Arial"/>
          <w:sz w:val="22"/>
          <w:szCs w:val="22"/>
        </w:rPr>
        <w:t xml:space="preserve"> da data de sua </w:t>
      </w:r>
      <w:r>
        <w:rPr>
          <w:rFonts w:ascii="Arial" w:hAnsi="Arial" w:cs="Arial"/>
          <w:sz w:val="22"/>
          <w:szCs w:val="22"/>
        </w:rPr>
        <w:t>formalização</w:t>
      </w:r>
      <w:r w:rsidRPr="002069E6">
        <w:rPr>
          <w:rFonts w:ascii="Arial" w:hAnsi="Arial" w:cs="Arial"/>
          <w:sz w:val="22"/>
          <w:szCs w:val="22"/>
        </w:rPr>
        <w:t>.</w:t>
      </w:r>
    </w:p>
    <w:p w:rsidR="00F375F5" w:rsidRPr="005366DE" w:rsidRDefault="006B5D20" w:rsidP="00F375F5">
      <w:pPr>
        <w:spacing w:after="240"/>
        <w:jc w:val="both"/>
        <w:rPr>
          <w:rFonts w:ascii="Arial" w:hAnsi="Arial" w:cs="Arial"/>
          <w:sz w:val="22"/>
          <w:szCs w:val="22"/>
        </w:rPr>
      </w:pPr>
      <w:r w:rsidRPr="005366DE">
        <w:rPr>
          <w:rFonts w:ascii="Arial" w:hAnsi="Arial" w:cs="Arial"/>
          <w:sz w:val="22"/>
          <w:szCs w:val="22"/>
        </w:rPr>
        <w:t>1</w:t>
      </w:r>
      <w:r w:rsidR="00D346FD">
        <w:rPr>
          <w:rFonts w:ascii="Arial" w:hAnsi="Arial" w:cs="Arial"/>
          <w:sz w:val="22"/>
          <w:szCs w:val="22"/>
        </w:rPr>
        <w:t>4</w:t>
      </w:r>
      <w:r w:rsidRPr="005366DE">
        <w:rPr>
          <w:rFonts w:ascii="Arial" w:hAnsi="Arial" w:cs="Arial"/>
          <w:sz w:val="22"/>
          <w:szCs w:val="22"/>
        </w:rPr>
        <w:t xml:space="preserve">.1.2 - </w:t>
      </w:r>
      <w:r w:rsidR="00F375F5">
        <w:rPr>
          <w:rFonts w:ascii="Arial" w:hAnsi="Arial" w:cs="Arial"/>
          <w:sz w:val="22"/>
          <w:szCs w:val="22"/>
        </w:rPr>
        <w:t xml:space="preserve">O prazo contratual poderá ser prorrogado, observando-se o limite previsto </w:t>
      </w:r>
      <w:r w:rsidR="00F375F5">
        <w:rPr>
          <w:rFonts w:ascii="Arial" w:hAnsi="Arial" w:cs="Arial"/>
          <w:bCs/>
          <w:sz w:val="22"/>
        </w:rPr>
        <w:t xml:space="preserve">no art. 57, incisos II ou IV, conforme o caso, da Lei nº 8.666/93, </w:t>
      </w:r>
      <w:r w:rsidR="00F375F5">
        <w:rPr>
          <w:rFonts w:ascii="Arial" w:hAnsi="Arial" w:cs="Arial"/>
          <w:sz w:val="22"/>
          <w:szCs w:val="22"/>
        </w:rPr>
        <w:t>desde que a proposta da CONTRATADA seja mais vantajosa para o CONTRATANTE.</w:t>
      </w:r>
    </w:p>
    <w:p w:rsidR="006B5D20" w:rsidRPr="005366DE" w:rsidRDefault="005366DE" w:rsidP="004C2F29">
      <w:pPr>
        <w:spacing w:after="240"/>
        <w:jc w:val="both"/>
        <w:rPr>
          <w:rFonts w:ascii="Arial" w:hAnsi="Arial" w:cs="Arial"/>
          <w:sz w:val="22"/>
          <w:szCs w:val="22"/>
        </w:rPr>
      </w:pPr>
      <w:r w:rsidRPr="005366DE">
        <w:rPr>
          <w:rFonts w:ascii="Arial" w:hAnsi="Arial" w:cs="Arial"/>
          <w:sz w:val="22"/>
          <w:szCs w:val="22"/>
        </w:rPr>
        <w:t>1</w:t>
      </w:r>
      <w:r w:rsidR="00D346FD">
        <w:rPr>
          <w:rFonts w:ascii="Arial" w:hAnsi="Arial" w:cs="Arial"/>
          <w:sz w:val="22"/>
          <w:szCs w:val="22"/>
        </w:rPr>
        <w:t>4</w:t>
      </w:r>
      <w:r w:rsidR="006B5D20" w:rsidRPr="005366DE">
        <w:rPr>
          <w:rFonts w:ascii="Arial" w:hAnsi="Arial" w:cs="Arial"/>
          <w:sz w:val="22"/>
          <w:szCs w:val="22"/>
        </w:rPr>
        <w:t>.2 - Caberá ao Centro de Tecnologia da Informação e Comunicação do Estado do Rio de Janeiro - PRODERJ contratar os serviços com a empresa vencedora do Pregão de Registro de Preços.</w:t>
      </w:r>
    </w:p>
    <w:p w:rsidR="006B5D20" w:rsidRPr="005366DE" w:rsidRDefault="005366DE" w:rsidP="004C2F29">
      <w:pPr>
        <w:spacing w:after="240"/>
        <w:jc w:val="both"/>
        <w:rPr>
          <w:rFonts w:ascii="Arial" w:hAnsi="Arial" w:cs="Arial"/>
          <w:sz w:val="22"/>
          <w:szCs w:val="22"/>
        </w:rPr>
      </w:pPr>
      <w:r w:rsidRPr="005366DE">
        <w:rPr>
          <w:rFonts w:ascii="Arial" w:hAnsi="Arial" w:cs="Arial"/>
          <w:sz w:val="22"/>
          <w:szCs w:val="22"/>
        </w:rPr>
        <w:t>1</w:t>
      </w:r>
      <w:r w:rsidR="00D346FD">
        <w:rPr>
          <w:rFonts w:ascii="Arial" w:hAnsi="Arial" w:cs="Arial"/>
          <w:sz w:val="22"/>
          <w:szCs w:val="22"/>
        </w:rPr>
        <w:t>4</w:t>
      </w:r>
      <w:r w:rsidR="006B5D20" w:rsidRPr="005366DE">
        <w:rPr>
          <w:rFonts w:ascii="Arial" w:hAnsi="Arial" w:cs="Arial"/>
          <w:sz w:val="22"/>
          <w:szCs w:val="22"/>
        </w:rPr>
        <w:t>.</w:t>
      </w:r>
      <w:r w:rsidRPr="005366DE">
        <w:rPr>
          <w:rFonts w:ascii="Arial" w:hAnsi="Arial" w:cs="Arial"/>
          <w:sz w:val="22"/>
          <w:szCs w:val="22"/>
        </w:rPr>
        <w:t>3</w:t>
      </w:r>
      <w:r w:rsidR="006B5D20" w:rsidRPr="005366DE">
        <w:rPr>
          <w:rFonts w:ascii="Arial" w:hAnsi="Arial" w:cs="Arial"/>
          <w:sz w:val="22"/>
          <w:szCs w:val="22"/>
        </w:rPr>
        <w:t xml:space="preserve"> - Compete a cada Órgão do </w:t>
      </w:r>
      <w:r w:rsidRPr="005366DE">
        <w:rPr>
          <w:rFonts w:ascii="Arial" w:hAnsi="Arial" w:cs="Arial"/>
          <w:sz w:val="22"/>
          <w:szCs w:val="22"/>
        </w:rPr>
        <w:t>P</w:t>
      </w:r>
      <w:r w:rsidR="006B5D20" w:rsidRPr="005366DE">
        <w:rPr>
          <w:rFonts w:ascii="Arial" w:hAnsi="Arial" w:cs="Arial"/>
          <w:sz w:val="22"/>
          <w:szCs w:val="22"/>
        </w:rPr>
        <w:t xml:space="preserve">oder </w:t>
      </w:r>
      <w:r w:rsidRPr="005366DE">
        <w:rPr>
          <w:rFonts w:ascii="Arial" w:hAnsi="Arial" w:cs="Arial"/>
          <w:sz w:val="22"/>
          <w:szCs w:val="22"/>
        </w:rPr>
        <w:t>E</w:t>
      </w:r>
      <w:r w:rsidR="006B5D20" w:rsidRPr="005366DE">
        <w:rPr>
          <w:rFonts w:ascii="Arial" w:hAnsi="Arial" w:cs="Arial"/>
          <w:sz w:val="22"/>
          <w:szCs w:val="22"/>
        </w:rPr>
        <w:t xml:space="preserve">xecutivo </w:t>
      </w:r>
      <w:r w:rsidRPr="005366DE">
        <w:rPr>
          <w:rFonts w:ascii="Arial" w:hAnsi="Arial" w:cs="Arial"/>
          <w:sz w:val="22"/>
          <w:szCs w:val="22"/>
        </w:rPr>
        <w:t>E</w:t>
      </w:r>
      <w:r w:rsidR="006B5D20" w:rsidRPr="005366DE">
        <w:rPr>
          <w:rFonts w:ascii="Arial" w:hAnsi="Arial" w:cs="Arial"/>
          <w:sz w:val="22"/>
          <w:szCs w:val="22"/>
        </w:rPr>
        <w:t>stadual aderir ao Contrato celebrado, de acordo com os seus respectivos quantitativos de serviços. Deverá, ainda, cada uma dessas entidades gerir integralmente o seu próprio Termo de Adesão, com exceção das responsabilidades expressamente atribuídas pela legislação vigente à Gerência de Gestão de Telefonia da Diretoria de Infraestrutura Tecnológica – DIT do PRODERJ.</w:t>
      </w:r>
    </w:p>
    <w:p w:rsidR="00D346FD" w:rsidRPr="00205E08" w:rsidRDefault="00D346FD" w:rsidP="00D346FD">
      <w:pPr>
        <w:spacing w:after="240"/>
        <w:jc w:val="both"/>
        <w:rPr>
          <w:rFonts w:ascii="Arial" w:hAnsi="Arial" w:cs="Arial"/>
          <w:b/>
          <w:bCs/>
          <w:sz w:val="22"/>
        </w:rPr>
      </w:pPr>
      <w:r>
        <w:rPr>
          <w:rFonts w:ascii="Arial" w:hAnsi="Arial" w:cs="Arial"/>
          <w:b/>
          <w:bCs/>
          <w:sz w:val="22"/>
        </w:rPr>
        <w:t>15</w:t>
      </w:r>
      <w:r w:rsidRPr="00205E08">
        <w:rPr>
          <w:rFonts w:ascii="Arial" w:hAnsi="Arial" w:cs="Arial"/>
          <w:b/>
          <w:bCs/>
          <w:sz w:val="22"/>
        </w:rPr>
        <w:t xml:space="preserve"> – DA GARANTIA </w:t>
      </w:r>
    </w:p>
    <w:p w:rsidR="00D346FD" w:rsidRPr="003A5903" w:rsidRDefault="00D346FD" w:rsidP="00D346FD">
      <w:pPr>
        <w:autoSpaceDE w:val="0"/>
        <w:autoSpaceDN w:val="0"/>
        <w:adjustRightInd w:val="0"/>
        <w:spacing w:after="240"/>
        <w:jc w:val="both"/>
        <w:rPr>
          <w:rFonts w:ascii="Arial" w:hAnsi="Arial" w:cs="Arial"/>
          <w:sz w:val="22"/>
          <w:szCs w:val="22"/>
        </w:rPr>
      </w:pPr>
      <w:r w:rsidRPr="003A5903">
        <w:rPr>
          <w:rFonts w:ascii="Arial" w:hAnsi="Arial" w:cs="Arial"/>
          <w:sz w:val="22"/>
          <w:szCs w:val="22"/>
        </w:rPr>
        <w:t xml:space="preserve">15.1 - Exigir-se-á do Licitante vencedor, no prazo máximo de </w:t>
      </w:r>
      <w:r w:rsidR="00D575F1" w:rsidRPr="003A5903">
        <w:rPr>
          <w:rFonts w:ascii="Arial" w:hAnsi="Arial" w:cs="Arial"/>
          <w:b/>
          <w:sz w:val="22"/>
          <w:szCs w:val="22"/>
        </w:rPr>
        <w:t>3</w:t>
      </w:r>
      <w:r w:rsidRPr="003A5903">
        <w:rPr>
          <w:rFonts w:ascii="Arial" w:hAnsi="Arial" w:cs="Arial"/>
          <w:b/>
          <w:sz w:val="22"/>
          <w:szCs w:val="22"/>
        </w:rPr>
        <w:t>0 (</w:t>
      </w:r>
      <w:r w:rsidR="00D575F1" w:rsidRPr="003A5903">
        <w:rPr>
          <w:rFonts w:ascii="Arial" w:hAnsi="Arial" w:cs="Arial"/>
          <w:b/>
          <w:sz w:val="22"/>
          <w:szCs w:val="22"/>
        </w:rPr>
        <w:t>trinta</w:t>
      </w:r>
      <w:r w:rsidRPr="003A5903">
        <w:rPr>
          <w:rFonts w:ascii="Arial" w:hAnsi="Arial" w:cs="Arial"/>
          <w:b/>
          <w:sz w:val="22"/>
          <w:szCs w:val="22"/>
        </w:rPr>
        <w:t>) dias</w:t>
      </w:r>
      <w:r w:rsidRPr="003A5903">
        <w:rPr>
          <w:rFonts w:ascii="Arial" w:hAnsi="Arial" w:cs="Arial"/>
          <w:sz w:val="22"/>
          <w:szCs w:val="22"/>
        </w:rPr>
        <w:t xml:space="preserve">, </w:t>
      </w:r>
      <w:r w:rsidR="00033665" w:rsidRPr="003A5903">
        <w:rPr>
          <w:rFonts w:ascii="Arial" w:eastAsiaTheme="minorHAnsi" w:hAnsi="Arial" w:cs="Arial"/>
          <w:sz w:val="22"/>
          <w:szCs w:val="22"/>
          <w:lang w:eastAsia="en-US"/>
        </w:rPr>
        <w:t xml:space="preserve">contado da data da assinatura do contrato, uma garantia, a ser prestada em qualquer modalidade prevista pelo § 1º, art. 56 da Lei nº 8.666/93, da ordem de </w:t>
      </w:r>
      <w:r w:rsidR="00033665" w:rsidRPr="003A5903">
        <w:rPr>
          <w:rFonts w:ascii="Arial" w:eastAsiaTheme="minorHAnsi" w:hAnsi="Arial" w:cs="Arial"/>
          <w:b/>
          <w:sz w:val="22"/>
          <w:szCs w:val="22"/>
          <w:lang w:eastAsia="en-US"/>
        </w:rPr>
        <w:t>5% (cinco por cento)</w:t>
      </w:r>
      <w:r w:rsidR="00033665" w:rsidRPr="003A5903">
        <w:rPr>
          <w:rFonts w:ascii="Arial" w:eastAsiaTheme="minorHAnsi" w:hAnsi="Arial" w:cs="Arial"/>
          <w:sz w:val="22"/>
          <w:szCs w:val="22"/>
          <w:lang w:eastAsia="en-US"/>
        </w:rPr>
        <w:t xml:space="preserve"> do valor do Contrato, a ser restituída após sua execução satisfatória</w:t>
      </w:r>
      <w:r w:rsidRPr="003A5903">
        <w:rPr>
          <w:rFonts w:ascii="Arial" w:hAnsi="Arial" w:cs="Arial"/>
          <w:sz w:val="22"/>
          <w:szCs w:val="22"/>
        </w:rPr>
        <w:t>.</w:t>
      </w:r>
      <w:r w:rsidR="00033665" w:rsidRPr="003A5903">
        <w:rPr>
          <w:rFonts w:ascii="Arial" w:hAnsi="Arial" w:cs="Arial"/>
          <w:sz w:val="22"/>
          <w:szCs w:val="22"/>
        </w:rPr>
        <w:t xml:space="preserve"> </w:t>
      </w:r>
    </w:p>
    <w:p w:rsidR="00D346FD" w:rsidRPr="005857B3" w:rsidRDefault="00D346FD" w:rsidP="00D346FD">
      <w:pPr>
        <w:autoSpaceDE w:val="0"/>
        <w:autoSpaceDN w:val="0"/>
        <w:adjustRightInd w:val="0"/>
        <w:spacing w:after="240"/>
        <w:jc w:val="both"/>
        <w:rPr>
          <w:rFonts w:ascii="Arial" w:hAnsi="Arial" w:cs="Arial"/>
          <w:sz w:val="22"/>
          <w:szCs w:val="22"/>
        </w:rPr>
      </w:pPr>
      <w:r w:rsidRPr="005857B3">
        <w:rPr>
          <w:rFonts w:ascii="Arial" w:hAnsi="Arial" w:cs="Arial"/>
          <w:sz w:val="22"/>
          <w:szCs w:val="22"/>
        </w:rPr>
        <w:t xml:space="preserve">15.3 – Caso o valor do Contrato seja alterado, de acordo com o art. 65 da Lei Federal nº 8.666/93, a garantia deverá ser complementada, no prazo de 05 (cinco) dias úteis, para que seja mantido o percentual de </w:t>
      </w:r>
      <w:r w:rsidR="005857B3" w:rsidRPr="005857B3">
        <w:rPr>
          <w:rFonts w:ascii="Arial" w:hAnsi="Arial" w:cs="Arial"/>
          <w:sz w:val="22"/>
          <w:szCs w:val="22"/>
        </w:rPr>
        <w:t>5</w:t>
      </w:r>
      <w:r w:rsidRPr="005857B3">
        <w:rPr>
          <w:rFonts w:ascii="Arial" w:hAnsi="Arial" w:cs="Arial"/>
          <w:sz w:val="22"/>
          <w:szCs w:val="22"/>
        </w:rPr>
        <w:t>%</w:t>
      </w:r>
      <w:r w:rsidR="005857B3" w:rsidRPr="005857B3">
        <w:rPr>
          <w:rFonts w:ascii="Arial" w:hAnsi="Arial" w:cs="Arial"/>
          <w:sz w:val="22"/>
          <w:szCs w:val="22"/>
        </w:rPr>
        <w:t xml:space="preserve"> </w:t>
      </w:r>
      <w:r w:rsidR="005857B3" w:rsidRPr="005857B3">
        <w:rPr>
          <w:rFonts w:ascii="Arial" w:eastAsiaTheme="minorHAnsi" w:hAnsi="Arial" w:cs="Arial"/>
          <w:sz w:val="22"/>
          <w:szCs w:val="22"/>
          <w:lang w:eastAsia="en-US"/>
        </w:rPr>
        <w:t>(cinco por cento)</w:t>
      </w:r>
      <w:r w:rsidRPr="005857B3">
        <w:rPr>
          <w:rFonts w:ascii="Arial" w:hAnsi="Arial" w:cs="Arial"/>
          <w:sz w:val="22"/>
          <w:szCs w:val="22"/>
        </w:rPr>
        <w:t xml:space="preserve"> do valor do Contrato.</w:t>
      </w:r>
    </w:p>
    <w:p w:rsidR="00D346FD" w:rsidRPr="00F24048" w:rsidRDefault="00D346FD" w:rsidP="00D346FD">
      <w:pPr>
        <w:pStyle w:val="Corpodetexto2"/>
        <w:spacing w:after="240" w:line="240" w:lineRule="auto"/>
        <w:jc w:val="both"/>
        <w:rPr>
          <w:rFonts w:ascii="Arial" w:hAnsi="Arial" w:cs="Arial"/>
          <w:sz w:val="22"/>
          <w:szCs w:val="22"/>
        </w:rPr>
      </w:pPr>
      <w:r>
        <w:rPr>
          <w:rFonts w:ascii="Arial" w:hAnsi="Arial" w:cs="Arial"/>
          <w:sz w:val="22"/>
          <w:szCs w:val="22"/>
        </w:rPr>
        <w:t>15</w:t>
      </w:r>
      <w:r w:rsidRPr="00F24048">
        <w:rPr>
          <w:rFonts w:ascii="Arial" w:hAnsi="Arial" w:cs="Arial"/>
          <w:sz w:val="22"/>
          <w:szCs w:val="22"/>
        </w:rPr>
        <w:t xml:space="preserve">.4 - Nos casos em que valores de multa venham a ser descontados da garantia, seu valor original será recomposto no prazo de </w:t>
      </w:r>
      <w:r w:rsidR="001B4D28">
        <w:rPr>
          <w:rFonts w:ascii="Arial" w:hAnsi="Arial" w:cs="Arial"/>
          <w:sz w:val="22"/>
          <w:szCs w:val="22"/>
        </w:rPr>
        <w:t>05</w:t>
      </w:r>
      <w:r w:rsidRPr="00F24048">
        <w:rPr>
          <w:rFonts w:ascii="Arial" w:hAnsi="Arial" w:cs="Arial"/>
          <w:sz w:val="22"/>
          <w:szCs w:val="22"/>
        </w:rPr>
        <w:t xml:space="preserve"> (</w:t>
      </w:r>
      <w:r w:rsidR="001B4D28">
        <w:rPr>
          <w:rFonts w:ascii="Arial" w:hAnsi="Arial" w:cs="Arial"/>
          <w:sz w:val="22"/>
          <w:szCs w:val="22"/>
        </w:rPr>
        <w:t>cinco</w:t>
      </w:r>
      <w:r w:rsidRPr="00F24048">
        <w:rPr>
          <w:rFonts w:ascii="Arial" w:hAnsi="Arial" w:cs="Arial"/>
          <w:sz w:val="22"/>
          <w:szCs w:val="22"/>
        </w:rPr>
        <w:t xml:space="preserve">) </w:t>
      </w:r>
      <w:r w:rsidR="001B4D28">
        <w:rPr>
          <w:rFonts w:ascii="Arial" w:hAnsi="Arial" w:cs="Arial"/>
          <w:sz w:val="22"/>
          <w:szCs w:val="22"/>
        </w:rPr>
        <w:t>dias</w:t>
      </w:r>
      <w:r w:rsidRPr="00F24048">
        <w:rPr>
          <w:rFonts w:ascii="Arial" w:hAnsi="Arial" w:cs="Arial"/>
          <w:sz w:val="22"/>
          <w:szCs w:val="22"/>
        </w:rPr>
        <w:t xml:space="preserve">, </w:t>
      </w:r>
      <w:proofErr w:type="gramStart"/>
      <w:r w:rsidRPr="00F24048">
        <w:rPr>
          <w:rFonts w:ascii="Arial" w:hAnsi="Arial" w:cs="Arial"/>
          <w:sz w:val="22"/>
          <w:szCs w:val="22"/>
        </w:rPr>
        <w:t>sob pena</w:t>
      </w:r>
      <w:proofErr w:type="gramEnd"/>
      <w:r w:rsidRPr="00F24048">
        <w:rPr>
          <w:rFonts w:ascii="Arial" w:hAnsi="Arial" w:cs="Arial"/>
          <w:sz w:val="22"/>
          <w:szCs w:val="22"/>
        </w:rPr>
        <w:t xml:space="preserve"> de rescisão administrativa do Contrato.</w:t>
      </w:r>
    </w:p>
    <w:p w:rsidR="00AB69F5" w:rsidRPr="00DD25FF" w:rsidRDefault="00AB69F5" w:rsidP="00E7341E">
      <w:pPr>
        <w:spacing w:after="200"/>
        <w:jc w:val="both"/>
        <w:rPr>
          <w:rFonts w:ascii="Arial" w:hAnsi="Arial" w:cs="Arial"/>
          <w:b/>
          <w:sz w:val="22"/>
          <w:szCs w:val="22"/>
        </w:rPr>
      </w:pPr>
      <w:r w:rsidRPr="00DD25FF">
        <w:rPr>
          <w:rFonts w:ascii="Arial" w:hAnsi="Arial" w:cs="Arial"/>
          <w:b/>
          <w:sz w:val="22"/>
          <w:szCs w:val="22"/>
        </w:rPr>
        <w:t>1</w:t>
      </w:r>
      <w:r w:rsidR="00551499">
        <w:rPr>
          <w:rFonts w:ascii="Arial" w:hAnsi="Arial" w:cs="Arial"/>
          <w:b/>
          <w:sz w:val="22"/>
          <w:szCs w:val="22"/>
        </w:rPr>
        <w:t>6</w:t>
      </w:r>
      <w:r w:rsidRPr="00DD25FF">
        <w:rPr>
          <w:rFonts w:ascii="Arial" w:hAnsi="Arial" w:cs="Arial"/>
          <w:b/>
          <w:sz w:val="22"/>
          <w:szCs w:val="22"/>
        </w:rPr>
        <w:t xml:space="preserve"> – DAS CONDIÇOES DE PAGAMENTO</w:t>
      </w:r>
    </w:p>
    <w:p w:rsidR="00AB69F5" w:rsidRPr="00DD25FF" w:rsidRDefault="00AB69F5" w:rsidP="00E7341E">
      <w:pPr>
        <w:spacing w:after="200"/>
        <w:jc w:val="both"/>
        <w:rPr>
          <w:rFonts w:ascii="Arial" w:hAnsi="Arial" w:cs="Arial"/>
          <w:b/>
          <w:sz w:val="22"/>
          <w:szCs w:val="22"/>
        </w:rPr>
      </w:pPr>
      <w:r w:rsidRPr="00DD25FF">
        <w:rPr>
          <w:rFonts w:ascii="Arial" w:hAnsi="Arial" w:cs="Arial"/>
          <w:sz w:val="22"/>
          <w:szCs w:val="22"/>
        </w:rPr>
        <w:t>1</w:t>
      </w:r>
      <w:r w:rsidR="00551499">
        <w:rPr>
          <w:rFonts w:ascii="Arial" w:hAnsi="Arial" w:cs="Arial"/>
          <w:sz w:val="22"/>
          <w:szCs w:val="22"/>
        </w:rPr>
        <w:t>6</w:t>
      </w:r>
      <w:r w:rsidRPr="00DD25FF">
        <w:rPr>
          <w:rFonts w:ascii="Arial" w:hAnsi="Arial" w:cs="Arial"/>
          <w:sz w:val="22"/>
          <w:szCs w:val="22"/>
        </w:rPr>
        <w:t>.1 - Os pagamentos serão efetuados, obrigatoriamente, por meio de crédito em conta corrente na instituição financeira contratada pelo Estado, cujo número e a agência deverão ser informados pelo adjudicatário até a assinatura do Contrato.</w:t>
      </w:r>
    </w:p>
    <w:p w:rsidR="00AB69F5" w:rsidRPr="00DD25FF" w:rsidRDefault="00AB69F5" w:rsidP="00E7341E">
      <w:pPr>
        <w:autoSpaceDE w:val="0"/>
        <w:autoSpaceDN w:val="0"/>
        <w:adjustRightInd w:val="0"/>
        <w:spacing w:after="200"/>
        <w:jc w:val="both"/>
        <w:rPr>
          <w:rFonts w:ascii="Arial" w:hAnsi="Arial" w:cs="Arial"/>
          <w:sz w:val="22"/>
          <w:szCs w:val="22"/>
        </w:rPr>
      </w:pPr>
      <w:r w:rsidRPr="00DD25FF">
        <w:rPr>
          <w:rFonts w:ascii="Arial" w:hAnsi="Arial" w:cs="Arial"/>
          <w:sz w:val="22"/>
          <w:szCs w:val="22"/>
        </w:rPr>
        <w:t>1</w:t>
      </w:r>
      <w:r w:rsidR="00551499">
        <w:rPr>
          <w:rFonts w:ascii="Arial" w:hAnsi="Arial" w:cs="Arial"/>
          <w:sz w:val="22"/>
          <w:szCs w:val="22"/>
        </w:rPr>
        <w:t>6</w:t>
      </w:r>
      <w:r w:rsidRPr="00DD25FF">
        <w:rPr>
          <w:rFonts w:ascii="Arial" w:hAnsi="Arial" w:cs="Arial"/>
          <w:sz w:val="22"/>
          <w:szCs w:val="22"/>
        </w:rPr>
        <w:t xml:space="preserve">.2 - </w:t>
      </w:r>
      <w:r w:rsidRPr="00DD25FF">
        <w:rPr>
          <w:rFonts w:ascii="Arial" w:hAnsi="Arial" w:cs="Arial"/>
          <w:color w:val="231F20"/>
          <w:sz w:val="22"/>
          <w:szCs w:val="22"/>
        </w:rPr>
        <w:t>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r w:rsidRPr="00DD25FF">
        <w:rPr>
          <w:rFonts w:ascii="Arial" w:hAnsi="Arial" w:cs="Arial"/>
          <w:sz w:val="22"/>
          <w:szCs w:val="22"/>
        </w:rPr>
        <w:t>.</w:t>
      </w:r>
    </w:p>
    <w:p w:rsidR="00111699" w:rsidRPr="00D0278D" w:rsidRDefault="00111699" w:rsidP="00E7341E">
      <w:pPr>
        <w:autoSpaceDE w:val="0"/>
        <w:autoSpaceDN w:val="0"/>
        <w:adjustRightInd w:val="0"/>
        <w:spacing w:after="200"/>
        <w:jc w:val="both"/>
        <w:rPr>
          <w:rFonts w:ascii="Arial" w:hAnsi="Arial" w:cs="Arial"/>
          <w:sz w:val="22"/>
          <w:szCs w:val="22"/>
        </w:rPr>
      </w:pPr>
      <w:r w:rsidRPr="00D0278D">
        <w:rPr>
          <w:rFonts w:ascii="Arial" w:hAnsi="Arial" w:cs="Arial"/>
          <w:sz w:val="22"/>
        </w:rPr>
        <w:t>1</w:t>
      </w:r>
      <w:r w:rsidR="00551499">
        <w:rPr>
          <w:rFonts w:ascii="Arial" w:hAnsi="Arial" w:cs="Arial"/>
          <w:sz w:val="22"/>
        </w:rPr>
        <w:t>6</w:t>
      </w:r>
      <w:r w:rsidRPr="00D0278D">
        <w:rPr>
          <w:rFonts w:ascii="Arial" w:hAnsi="Arial" w:cs="Arial"/>
          <w:sz w:val="22"/>
        </w:rPr>
        <w:t>.3 - A Contratada deverá encaminhar a fatura para pagamento ao Contratante, dando entrada pelo Protocolo do mesmo, acompanhada de comprovante de recolhimento mensal do FGTS e INSS relativos à mão de obra empregada no Contrato.</w:t>
      </w:r>
    </w:p>
    <w:p w:rsidR="00AB69F5" w:rsidRPr="00AD3ADF" w:rsidRDefault="00AB69F5" w:rsidP="00E7341E">
      <w:pPr>
        <w:autoSpaceDE w:val="0"/>
        <w:autoSpaceDN w:val="0"/>
        <w:adjustRightInd w:val="0"/>
        <w:spacing w:after="200"/>
        <w:jc w:val="both"/>
        <w:rPr>
          <w:rFonts w:ascii="Arial" w:hAnsi="Arial" w:cs="Arial"/>
          <w:sz w:val="22"/>
          <w:szCs w:val="22"/>
        </w:rPr>
      </w:pPr>
      <w:r w:rsidRPr="00AD3ADF">
        <w:rPr>
          <w:rFonts w:ascii="Arial" w:hAnsi="Arial" w:cs="Arial"/>
          <w:bCs/>
          <w:sz w:val="22"/>
          <w:szCs w:val="22"/>
        </w:rPr>
        <w:t>1</w:t>
      </w:r>
      <w:r w:rsidR="00AD3ADF" w:rsidRPr="00AD3ADF">
        <w:rPr>
          <w:rFonts w:ascii="Arial" w:hAnsi="Arial" w:cs="Arial"/>
          <w:bCs/>
          <w:sz w:val="22"/>
          <w:szCs w:val="22"/>
        </w:rPr>
        <w:t>6</w:t>
      </w:r>
      <w:r w:rsidRPr="00AD3ADF">
        <w:rPr>
          <w:rFonts w:ascii="Arial" w:hAnsi="Arial" w:cs="Arial"/>
          <w:bCs/>
          <w:sz w:val="22"/>
          <w:szCs w:val="22"/>
        </w:rPr>
        <w:t xml:space="preserve">.4 - </w:t>
      </w:r>
      <w:r w:rsidR="00111699" w:rsidRPr="00AD3ADF">
        <w:rPr>
          <w:rFonts w:ascii="Arial" w:hAnsi="Arial" w:cs="Arial"/>
          <w:sz w:val="22"/>
        </w:rPr>
        <w:t>O prazo de pagamento será de até 30 (trinta) dias, a contar da data final do período de adimplemento de cada parcela do objeto</w:t>
      </w:r>
      <w:r w:rsidRPr="00AD3ADF">
        <w:rPr>
          <w:rFonts w:ascii="Arial" w:hAnsi="Arial" w:cs="Arial"/>
          <w:sz w:val="22"/>
          <w:szCs w:val="22"/>
        </w:rPr>
        <w:t>.</w:t>
      </w:r>
    </w:p>
    <w:p w:rsidR="004F3B64" w:rsidRPr="00AD3ADF" w:rsidRDefault="004F3B64" w:rsidP="00E7341E">
      <w:pPr>
        <w:autoSpaceDE w:val="0"/>
        <w:autoSpaceDN w:val="0"/>
        <w:adjustRightInd w:val="0"/>
        <w:spacing w:after="200"/>
        <w:jc w:val="both"/>
        <w:rPr>
          <w:rFonts w:ascii="Arial" w:hAnsi="Arial" w:cs="Arial"/>
          <w:sz w:val="22"/>
          <w:szCs w:val="22"/>
        </w:rPr>
      </w:pPr>
      <w:r w:rsidRPr="00AD3ADF">
        <w:rPr>
          <w:rFonts w:ascii="Arial" w:hAnsi="Arial" w:cs="Arial"/>
          <w:sz w:val="22"/>
        </w:rPr>
        <w:t>1</w:t>
      </w:r>
      <w:r w:rsidR="00AD3ADF" w:rsidRPr="00AD3ADF">
        <w:rPr>
          <w:rFonts w:ascii="Arial" w:hAnsi="Arial" w:cs="Arial"/>
          <w:sz w:val="22"/>
        </w:rPr>
        <w:t>6</w:t>
      </w:r>
      <w:r w:rsidRPr="00AD3ADF">
        <w:rPr>
          <w:rFonts w:ascii="Arial" w:hAnsi="Arial" w:cs="Arial"/>
          <w:sz w:val="22"/>
        </w:rPr>
        <w:t xml:space="preserve">.4.1 - </w:t>
      </w:r>
      <w:r w:rsidR="00FB5CCE" w:rsidRPr="00AD3ADF">
        <w:rPr>
          <w:rFonts w:ascii="Arial" w:hAnsi="Arial" w:cs="Arial"/>
          <w:sz w:val="22"/>
        </w:rPr>
        <w:t xml:space="preserve">Considera-se adimplemento </w:t>
      </w:r>
      <w:r w:rsidR="00AD3ADF" w:rsidRPr="00AD3ADF">
        <w:rPr>
          <w:rFonts w:ascii="Arial" w:hAnsi="Arial" w:cs="Arial"/>
          <w:sz w:val="22"/>
        </w:rPr>
        <w:t>o cumprimento da prestação com a entrega do objeto</w:t>
      </w:r>
      <w:r w:rsidR="00FB5CCE" w:rsidRPr="00AD3ADF">
        <w:rPr>
          <w:rFonts w:ascii="Arial" w:hAnsi="Arial" w:cs="Arial"/>
          <w:sz w:val="22"/>
        </w:rPr>
        <w:t>, sendo a documentação fiscal devidamente atestada</w:t>
      </w:r>
      <w:r w:rsidR="00FB5CCE" w:rsidRPr="00AD3ADF">
        <w:rPr>
          <w:rFonts w:ascii="Arial" w:hAnsi="Arial" w:cs="Arial"/>
          <w:sz w:val="22"/>
          <w:szCs w:val="22"/>
        </w:rPr>
        <w:t xml:space="preserve"> pelos agentes competentes</w:t>
      </w:r>
      <w:r w:rsidRPr="00AD3ADF">
        <w:rPr>
          <w:rFonts w:ascii="Arial" w:hAnsi="Arial" w:cs="Arial"/>
          <w:sz w:val="22"/>
          <w:szCs w:val="22"/>
        </w:rPr>
        <w:t>.</w:t>
      </w:r>
    </w:p>
    <w:p w:rsidR="00AB69F5" w:rsidRPr="00FC0B00" w:rsidRDefault="00AB69F5" w:rsidP="00E7341E">
      <w:pPr>
        <w:autoSpaceDE w:val="0"/>
        <w:autoSpaceDN w:val="0"/>
        <w:adjustRightInd w:val="0"/>
        <w:spacing w:after="200"/>
        <w:jc w:val="both"/>
        <w:rPr>
          <w:rFonts w:ascii="Arial" w:hAnsi="Arial" w:cs="Arial"/>
          <w:sz w:val="22"/>
          <w:szCs w:val="22"/>
        </w:rPr>
      </w:pPr>
      <w:r w:rsidRPr="00FC0B00">
        <w:rPr>
          <w:rFonts w:ascii="Arial" w:hAnsi="Arial" w:cs="Arial"/>
          <w:bCs/>
          <w:sz w:val="22"/>
          <w:szCs w:val="22"/>
        </w:rPr>
        <w:t>1</w:t>
      </w:r>
      <w:r w:rsidR="00B67599">
        <w:rPr>
          <w:rFonts w:ascii="Arial" w:hAnsi="Arial" w:cs="Arial"/>
          <w:bCs/>
          <w:sz w:val="22"/>
          <w:szCs w:val="22"/>
        </w:rPr>
        <w:t>6</w:t>
      </w:r>
      <w:r w:rsidRPr="00FC0B00">
        <w:rPr>
          <w:rFonts w:ascii="Arial" w:hAnsi="Arial" w:cs="Arial"/>
          <w:bCs/>
          <w:sz w:val="22"/>
          <w:szCs w:val="22"/>
        </w:rPr>
        <w:t xml:space="preserve">.5 - </w:t>
      </w:r>
      <w:r w:rsidRPr="00FC0B00">
        <w:rPr>
          <w:rFonts w:ascii="Arial" w:hAnsi="Arial" w:cs="Arial"/>
          <w:sz w:val="22"/>
          <w:szCs w:val="22"/>
        </w:rPr>
        <w:t xml:space="preserve">Caso se faça necessária </w:t>
      </w:r>
      <w:r w:rsidR="00545147" w:rsidRPr="00FC0B00">
        <w:rPr>
          <w:rFonts w:ascii="Arial" w:hAnsi="Arial" w:cs="Arial"/>
          <w:sz w:val="22"/>
          <w:szCs w:val="22"/>
        </w:rPr>
        <w:t>à</w:t>
      </w:r>
      <w:r w:rsidRPr="00FC0B00">
        <w:rPr>
          <w:rFonts w:ascii="Arial" w:hAnsi="Arial" w:cs="Arial"/>
          <w:sz w:val="22"/>
          <w:szCs w:val="22"/>
        </w:rPr>
        <w:t xml:space="preserve"> reapresentação de qualquer fatura por culpa da </w:t>
      </w:r>
      <w:r w:rsidR="00B67599" w:rsidRPr="00FC0B00">
        <w:rPr>
          <w:rFonts w:ascii="Arial" w:hAnsi="Arial" w:cs="Arial"/>
          <w:sz w:val="22"/>
          <w:szCs w:val="22"/>
        </w:rPr>
        <w:t>contratada</w:t>
      </w:r>
      <w:r w:rsidRPr="00FC0B00">
        <w:rPr>
          <w:rFonts w:ascii="Arial" w:hAnsi="Arial" w:cs="Arial"/>
          <w:sz w:val="22"/>
          <w:szCs w:val="22"/>
        </w:rPr>
        <w:t>, o prazo de 30 (trinta) dias ficará suspenso, prosseguindo a sua contagem a partir da data da respectiva reapresentação.</w:t>
      </w:r>
    </w:p>
    <w:p w:rsidR="00AB69F5" w:rsidRPr="00FC0B00" w:rsidRDefault="00AB69F5" w:rsidP="00E7341E">
      <w:pPr>
        <w:autoSpaceDE w:val="0"/>
        <w:autoSpaceDN w:val="0"/>
        <w:adjustRightInd w:val="0"/>
        <w:spacing w:after="200"/>
        <w:jc w:val="both"/>
        <w:rPr>
          <w:rFonts w:ascii="Arial" w:hAnsi="Arial" w:cs="Arial"/>
          <w:b/>
          <w:bCs/>
          <w:sz w:val="22"/>
          <w:szCs w:val="22"/>
        </w:rPr>
      </w:pPr>
      <w:r w:rsidRPr="00FC0B00">
        <w:rPr>
          <w:rFonts w:ascii="Arial" w:hAnsi="Arial" w:cs="Arial"/>
          <w:bCs/>
          <w:sz w:val="22"/>
          <w:szCs w:val="22"/>
        </w:rPr>
        <w:t>1</w:t>
      </w:r>
      <w:r w:rsidR="0095385D">
        <w:rPr>
          <w:rFonts w:ascii="Arial" w:hAnsi="Arial" w:cs="Arial"/>
          <w:bCs/>
          <w:sz w:val="22"/>
          <w:szCs w:val="22"/>
        </w:rPr>
        <w:t>6</w:t>
      </w:r>
      <w:r w:rsidRPr="00FC0B00">
        <w:rPr>
          <w:rFonts w:ascii="Arial" w:hAnsi="Arial" w:cs="Arial"/>
          <w:bCs/>
          <w:sz w:val="22"/>
          <w:szCs w:val="22"/>
        </w:rPr>
        <w:t xml:space="preserve">.6 - </w:t>
      </w:r>
      <w:r w:rsidRPr="00FC0B00">
        <w:rPr>
          <w:rFonts w:ascii="Arial" w:hAnsi="Arial" w:cs="Arial"/>
          <w:sz w:val="22"/>
          <w:szCs w:val="22"/>
        </w:rPr>
        <w:t xml:space="preserve">Os pagamentos eventualmente realizados com atraso, desde que não decorram de ato ou fato atribuível ao adjudicatário, sofrerão a incidência de atualização financeira pelo Índice de </w:t>
      </w:r>
      <w:r w:rsidRPr="00E7341E">
        <w:rPr>
          <w:rFonts w:ascii="Arial" w:hAnsi="Arial" w:cs="Arial"/>
          <w:sz w:val="22"/>
          <w:szCs w:val="22"/>
        </w:rPr>
        <w:t xml:space="preserve">Preços ao Consumidor Amplo do IBGE – IPCA, e juros moratórios de 0,5% (zero vírgula cinco por </w:t>
      </w:r>
      <w:r w:rsidRPr="00FC0B00">
        <w:rPr>
          <w:rFonts w:ascii="Arial" w:hAnsi="Arial" w:cs="Arial"/>
          <w:sz w:val="22"/>
          <w:szCs w:val="22"/>
        </w:rPr>
        <w:t xml:space="preserve">cento) ao mês, calculado </w:t>
      </w:r>
      <w:proofErr w:type="gramStart"/>
      <w:r w:rsidRPr="00FC0B00">
        <w:rPr>
          <w:rFonts w:ascii="Arial" w:hAnsi="Arial" w:cs="Arial"/>
          <w:b/>
          <w:bCs/>
          <w:sz w:val="22"/>
          <w:szCs w:val="22"/>
        </w:rPr>
        <w:t>pro rata</w:t>
      </w:r>
      <w:proofErr w:type="gramEnd"/>
      <w:r w:rsidRPr="00FC0B00">
        <w:rPr>
          <w:rFonts w:ascii="Arial" w:hAnsi="Arial" w:cs="Arial"/>
          <w:b/>
          <w:bCs/>
          <w:sz w:val="22"/>
          <w:szCs w:val="22"/>
        </w:rPr>
        <w:t xml:space="preserve"> die</w:t>
      </w:r>
      <w:r w:rsidRPr="00FC0B00">
        <w:rPr>
          <w:rFonts w:ascii="Arial" w:hAnsi="Arial" w:cs="Arial"/>
          <w:sz w:val="22"/>
          <w:szCs w:val="22"/>
        </w:rPr>
        <w:t xml:space="preserve">, e aqueles pagos em prazo inferior ao estabelecido neste Edital serão feitos mediante desconto de 0,5% (zero vírgula cinco por cento) ao mês </w:t>
      </w:r>
      <w:r w:rsidRPr="00FC0B00">
        <w:rPr>
          <w:rFonts w:ascii="Arial" w:hAnsi="Arial" w:cs="Arial"/>
          <w:b/>
          <w:bCs/>
          <w:sz w:val="22"/>
          <w:szCs w:val="22"/>
        </w:rPr>
        <w:t>pro rata die.</w:t>
      </w:r>
    </w:p>
    <w:p w:rsidR="00D24F2F" w:rsidRPr="00785A43" w:rsidRDefault="00D24F2F" w:rsidP="008A345B">
      <w:pPr>
        <w:spacing w:after="200"/>
        <w:jc w:val="both"/>
        <w:rPr>
          <w:rFonts w:ascii="Arial" w:hAnsi="Arial" w:cs="Arial"/>
          <w:sz w:val="22"/>
          <w:szCs w:val="22"/>
        </w:rPr>
      </w:pPr>
      <w:r w:rsidRPr="00785A43">
        <w:rPr>
          <w:rFonts w:ascii="Arial" w:hAnsi="Arial" w:cs="Arial"/>
          <w:bCs/>
          <w:sz w:val="22"/>
          <w:szCs w:val="22"/>
        </w:rPr>
        <w:t>1</w:t>
      </w:r>
      <w:r w:rsidR="0095385D" w:rsidRPr="00785A43">
        <w:rPr>
          <w:rFonts w:ascii="Arial" w:hAnsi="Arial" w:cs="Arial"/>
          <w:bCs/>
          <w:sz w:val="22"/>
          <w:szCs w:val="22"/>
        </w:rPr>
        <w:t>6</w:t>
      </w:r>
      <w:r w:rsidRPr="00785A43">
        <w:rPr>
          <w:rFonts w:ascii="Arial" w:hAnsi="Arial" w:cs="Arial"/>
          <w:bCs/>
          <w:sz w:val="22"/>
          <w:szCs w:val="22"/>
        </w:rPr>
        <w:t xml:space="preserve">.7 – </w:t>
      </w:r>
      <w:r w:rsidR="0095385D" w:rsidRPr="00785A43">
        <w:rPr>
          <w:rFonts w:ascii="Arial" w:hAnsi="Arial" w:cs="Arial"/>
          <w:bCs/>
          <w:sz w:val="22"/>
          <w:szCs w:val="22"/>
        </w:rPr>
        <w:t>A forma de</w:t>
      </w:r>
      <w:r w:rsidRPr="00785A43">
        <w:rPr>
          <w:rFonts w:ascii="Arial" w:hAnsi="Arial" w:cs="Arial"/>
          <w:bCs/>
          <w:sz w:val="22"/>
        </w:rPr>
        <w:t xml:space="preserve"> pagamento será </w:t>
      </w:r>
      <w:r w:rsidR="0095385D" w:rsidRPr="00785A43">
        <w:rPr>
          <w:rFonts w:ascii="Arial" w:hAnsi="Arial" w:cs="Arial"/>
          <w:bCs/>
          <w:sz w:val="22"/>
        </w:rPr>
        <w:t>mensal, no prazo</w:t>
      </w:r>
      <w:r w:rsidRPr="00785A43">
        <w:rPr>
          <w:rFonts w:ascii="Arial" w:hAnsi="Arial" w:cs="Arial"/>
          <w:sz w:val="22"/>
        </w:rPr>
        <w:t xml:space="preserve"> estabelecid</w:t>
      </w:r>
      <w:r w:rsidR="0095385D" w:rsidRPr="00785A43">
        <w:rPr>
          <w:rFonts w:ascii="Arial" w:hAnsi="Arial" w:cs="Arial"/>
          <w:sz w:val="22"/>
        </w:rPr>
        <w:t>o</w:t>
      </w:r>
      <w:r w:rsidRPr="00785A43">
        <w:rPr>
          <w:rFonts w:ascii="Arial" w:hAnsi="Arial" w:cs="Arial"/>
          <w:sz w:val="22"/>
        </w:rPr>
        <w:t xml:space="preserve"> no </w:t>
      </w:r>
      <w:r w:rsidRPr="00785A43">
        <w:rPr>
          <w:rFonts w:ascii="Arial" w:hAnsi="Arial" w:cs="Arial"/>
          <w:b/>
          <w:sz w:val="22"/>
        </w:rPr>
        <w:t>subitem 1</w:t>
      </w:r>
      <w:r w:rsidR="0095385D" w:rsidRPr="00785A43">
        <w:rPr>
          <w:rFonts w:ascii="Arial" w:hAnsi="Arial" w:cs="Arial"/>
          <w:b/>
          <w:sz w:val="22"/>
        </w:rPr>
        <w:t>6</w:t>
      </w:r>
      <w:r w:rsidR="00DD3F62">
        <w:rPr>
          <w:rFonts w:ascii="Arial" w:hAnsi="Arial" w:cs="Arial"/>
          <w:b/>
          <w:sz w:val="22"/>
        </w:rPr>
        <w:t>.4</w:t>
      </w:r>
      <w:r w:rsidRPr="00DD3F62">
        <w:rPr>
          <w:rFonts w:ascii="Arial" w:hAnsi="Arial" w:cs="Arial"/>
          <w:sz w:val="22"/>
          <w:szCs w:val="22"/>
        </w:rPr>
        <w:t>.</w:t>
      </w:r>
    </w:p>
    <w:p w:rsidR="00102DE1" w:rsidRPr="00471162" w:rsidRDefault="00E50DA5" w:rsidP="008A345B">
      <w:pPr>
        <w:spacing w:after="200"/>
        <w:jc w:val="both"/>
        <w:rPr>
          <w:rFonts w:ascii="Arial" w:hAnsi="Arial" w:cs="Arial"/>
          <w:sz w:val="22"/>
          <w:szCs w:val="22"/>
        </w:rPr>
      </w:pPr>
      <w:r w:rsidRPr="00471162">
        <w:rPr>
          <w:rFonts w:ascii="Arial" w:hAnsi="Arial" w:cs="Arial"/>
          <w:sz w:val="22"/>
          <w:szCs w:val="22"/>
        </w:rPr>
        <w:t xml:space="preserve">16.8 - </w:t>
      </w:r>
      <w:r w:rsidR="00077836" w:rsidRPr="00471162">
        <w:rPr>
          <w:rFonts w:ascii="Arial" w:hAnsi="Arial" w:cs="Arial"/>
          <w:sz w:val="22"/>
          <w:szCs w:val="22"/>
        </w:rPr>
        <w:t xml:space="preserve">Decorrido o prazo de 12 (doze) meses da data da apresentação da proposta, poderá a Contratada fazer jus ao reajuste dos preços registrados, sendo que as tarifas reguladas pela Agência Reguladora de Telecomunicações - ANATEL observarão os reajustes específicos estabelecidos por aquela Agência, na forma da Lei. Para eventuais itens de custos não regulados pela ANATEL, os mesmos serão corrigidos pelo Índice de Preços ao Consumidor Amplo do IBGE – IPCA, na forma do que dispõem o art. 40, XI, da Lei n.º8.666/93 e os </w:t>
      </w:r>
      <w:proofErr w:type="spellStart"/>
      <w:r w:rsidR="00077836" w:rsidRPr="00471162">
        <w:rPr>
          <w:rFonts w:ascii="Arial" w:hAnsi="Arial" w:cs="Arial"/>
          <w:sz w:val="22"/>
          <w:szCs w:val="22"/>
        </w:rPr>
        <w:t>arts</w:t>
      </w:r>
      <w:proofErr w:type="spellEnd"/>
      <w:r w:rsidR="00077836" w:rsidRPr="00471162">
        <w:rPr>
          <w:rFonts w:ascii="Arial" w:hAnsi="Arial" w:cs="Arial"/>
          <w:sz w:val="22"/>
          <w:szCs w:val="22"/>
        </w:rPr>
        <w:t>. 2º e 3º da Lei n.º 10.192, de 14.02.2001</w:t>
      </w:r>
      <w:r w:rsidR="00BD1008" w:rsidRPr="00471162">
        <w:rPr>
          <w:rFonts w:ascii="Arial" w:hAnsi="Arial" w:cs="Arial"/>
          <w:sz w:val="22"/>
          <w:szCs w:val="22"/>
        </w:rPr>
        <w:t>.</w:t>
      </w:r>
    </w:p>
    <w:p w:rsidR="00AB69F5" w:rsidRPr="00633A8A" w:rsidRDefault="00AB69F5" w:rsidP="008A345B">
      <w:pPr>
        <w:autoSpaceDE w:val="0"/>
        <w:autoSpaceDN w:val="0"/>
        <w:adjustRightInd w:val="0"/>
        <w:spacing w:after="200"/>
        <w:jc w:val="both"/>
        <w:rPr>
          <w:rFonts w:ascii="Arial" w:hAnsi="Arial" w:cs="Arial"/>
          <w:bCs/>
          <w:sz w:val="22"/>
          <w:szCs w:val="22"/>
        </w:rPr>
      </w:pPr>
      <w:r w:rsidRPr="00633A8A">
        <w:rPr>
          <w:rFonts w:ascii="Arial" w:hAnsi="Arial" w:cs="Arial"/>
          <w:sz w:val="22"/>
          <w:szCs w:val="22"/>
        </w:rPr>
        <w:t>1</w:t>
      </w:r>
      <w:r w:rsidR="00882F3B" w:rsidRPr="00633A8A">
        <w:rPr>
          <w:rFonts w:ascii="Arial" w:hAnsi="Arial" w:cs="Arial"/>
          <w:sz w:val="22"/>
          <w:szCs w:val="22"/>
        </w:rPr>
        <w:t>6.</w:t>
      </w:r>
      <w:r w:rsidR="00E7687E" w:rsidRPr="00633A8A">
        <w:rPr>
          <w:rFonts w:ascii="Arial" w:hAnsi="Arial" w:cs="Arial"/>
          <w:sz w:val="22"/>
          <w:szCs w:val="22"/>
        </w:rPr>
        <w:t>9</w:t>
      </w:r>
      <w:r w:rsidRPr="00633A8A">
        <w:rPr>
          <w:rFonts w:ascii="Arial" w:hAnsi="Arial" w:cs="Arial"/>
          <w:sz w:val="22"/>
          <w:szCs w:val="22"/>
        </w:rPr>
        <w:t xml:space="preserve"> – A CONTRATADA deverá emitir a Nota Fiscal Eletrônica – NF-e, consoante o Protocolo ICMS 42, de 03 de julho de 2009, com a redação conferida pelo Protocolo ICMS 85, de 09 de julho de 2010, e caso seu estabelecimento estiver localizado </w:t>
      </w:r>
      <w:r w:rsidRPr="00633A8A">
        <w:rPr>
          <w:rFonts w:ascii="Arial" w:hAnsi="Arial" w:cs="Arial"/>
          <w:bCs/>
          <w:sz w:val="22"/>
          <w:szCs w:val="22"/>
        </w:rPr>
        <w:t xml:space="preserve">no Estado do Rio de Janeiro, deverá observar a forma prescrita no § 1º, alíneas </w:t>
      </w:r>
      <w:r w:rsidRPr="00633A8A">
        <w:rPr>
          <w:rFonts w:ascii="Arial" w:hAnsi="Arial" w:cs="Arial"/>
          <w:bCs/>
          <w:sz w:val="22"/>
          <w:szCs w:val="22"/>
          <w:u w:val="single"/>
        </w:rPr>
        <w:t>a</w:t>
      </w:r>
      <w:r w:rsidRPr="00633A8A">
        <w:rPr>
          <w:rFonts w:ascii="Arial" w:hAnsi="Arial" w:cs="Arial"/>
          <w:bCs/>
          <w:sz w:val="22"/>
          <w:szCs w:val="22"/>
        </w:rPr>
        <w:t xml:space="preserve">, </w:t>
      </w:r>
      <w:r w:rsidRPr="00633A8A">
        <w:rPr>
          <w:rFonts w:ascii="Arial" w:hAnsi="Arial" w:cs="Arial"/>
          <w:bCs/>
          <w:sz w:val="22"/>
          <w:szCs w:val="22"/>
          <w:u w:val="single"/>
        </w:rPr>
        <w:t>b</w:t>
      </w:r>
      <w:r w:rsidRPr="00633A8A">
        <w:rPr>
          <w:rFonts w:ascii="Arial" w:hAnsi="Arial" w:cs="Arial"/>
          <w:bCs/>
          <w:sz w:val="22"/>
          <w:szCs w:val="22"/>
        </w:rPr>
        <w:t xml:space="preserve">, </w:t>
      </w:r>
      <w:r w:rsidRPr="00633A8A">
        <w:rPr>
          <w:rFonts w:ascii="Arial" w:hAnsi="Arial" w:cs="Arial"/>
          <w:bCs/>
          <w:sz w:val="22"/>
          <w:szCs w:val="22"/>
          <w:u w:val="single"/>
        </w:rPr>
        <w:t>c</w:t>
      </w:r>
      <w:r w:rsidRPr="00633A8A">
        <w:rPr>
          <w:rFonts w:ascii="Arial" w:hAnsi="Arial" w:cs="Arial"/>
          <w:bCs/>
          <w:sz w:val="22"/>
          <w:szCs w:val="22"/>
        </w:rPr>
        <w:t xml:space="preserve"> e </w:t>
      </w:r>
      <w:r w:rsidRPr="00633A8A">
        <w:rPr>
          <w:rFonts w:ascii="Arial" w:hAnsi="Arial" w:cs="Arial"/>
          <w:bCs/>
          <w:sz w:val="22"/>
          <w:szCs w:val="22"/>
          <w:u w:val="single"/>
        </w:rPr>
        <w:t>d</w:t>
      </w:r>
      <w:r w:rsidRPr="00633A8A">
        <w:rPr>
          <w:rFonts w:ascii="Arial" w:hAnsi="Arial" w:cs="Arial"/>
          <w:bCs/>
          <w:sz w:val="22"/>
          <w:szCs w:val="22"/>
        </w:rPr>
        <w:t>, do art. 2º da Resolução SER nº 047/2003.</w:t>
      </w:r>
    </w:p>
    <w:p w:rsidR="00AB69F5" w:rsidRPr="00DD25FF" w:rsidRDefault="00AB69F5" w:rsidP="008A345B">
      <w:pPr>
        <w:autoSpaceDE w:val="0"/>
        <w:autoSpaceDN w:val="0"/>
        <w:adjustRightInd w:val="0"/>
        <w:spacing w:after="200"/>
        <w:jc w:val="both"/>
        <w:rPr>
          <w:rFonts w:ascii="Arial" w:hAnsi="Arial" w:cs="Arial"/>
          <w:b/>
          <w:bCs/>
          <w:sz w:val="22"/>
          <w:szCs w:val="22"/>
        </w:rPr>
      </w:pPr>
      <w:r w:rsidRPr="00DD25FF">
        <w:rPr>
          <w:rFonts w:ascii="Arial" w:hAnsi="Arial" w:cs="Arial"/>
          <w:b/>
          <w:bCs/>
          <w:sz w:val="22"/>
          <w:szCs w:val="22"/>
        </w:rPr>
        <w:t>1</w:t>
      </w:r>
      <w:r w:rsidR="003341EC">
        <w:rPr>
          <w:rFonts w:ascii="Arial" w:hAnsi="Arial" w:cs="Arial"/>
          <w:b/>
          <w:bCs/>
          <w:sz w:val="22"/>
          <w:szCs w:val="22"/>
        </w:rPr>
        <w:t>7</w:t>
      </w:r>
      <w:r w:rsidRPr="00DD25FF">
        <w:rPr>
          <w:rFonts w:ascii="Arial" w:hAnsi="Arial" w:cs="Arial"/>
          <w:b/>
          <w:bCs/>
          <w:sz w:val="22"/>
          <w:szCs w:val="22"/>
        </w:rPr>
        <w:t xml:space="preserve"> - DAS SANÇÕES ADMINISTRATIVAS E DEMAIS PENALIDADES</w:t>
      </w:r>
    </w:p>
    <w:p w:rsidR="00AB69F5" w:rsidRPr="00DD25FF" w:rsidRDefault="00AB69F5" w:rsidP="008A345B">
      <w:pPr>
        <w:autoSpaceDE w:val="0"/>
        <w:autoSpaceDN w:val="0"/>
        <w:adjustRightInd w:val="0"/>
        <w:spacing w:after="200"/>
        <w:jc w:val="both"/>
        <w:rPr>
          <w:rFonts w:ascii="Arial" w:hAnsi="Arial" w:cs="Arial"/>
          <w:sz w:val="22"/>
          <w:szCs w:val="22"/>
        </w:rPr>
      </w:pPr>
      <w:r w:rsidRPr="00DD25FF">
        <w:rPr>
          <w:rFonts w:ascii="Arial" w:hAnsi="Arial" w:cs="Arial"/>
          <w:bCs/>
          <w:sz w:val="22"/>
          <w:szCs w:val="22"/>
        </w:rPr>
        <w:t>1</w:t>
      </w:r>
      <w:r w:rsidR="00B77122">
        <w:rPr>
          <w:rFonts w:ascii="Arial" w:hAnsi="Arial" w:cs="Arial"/>
          <w:bCs/>
          <w:sz w:val="22"/>
          <w:szCs w:val="22"/>
        </w:rPr>
        <w:t>7</w:t>
      </w:r>
      <w:r w:rsidRPr="00DD25FF">
        <w:rPr>
          <w:rFonts w:ascii="Arial" w:hAnsi="Arial" w:cs="Arial"/>
          <w:bCs/>
          <w:sz w:val="22"/>
          <w:szCs w:val="22"/>
        </w:rPr>
        <w:t xml:space="preserve">.1 - </w:t>
      </w:r>
      <w:r w:rsidRPr="00DD25FF">
        <w:rPr>
          <w:rFonts w:ascii="Arial" w:hAnsi="Arial" w:cs="Arial"/>
          <w:sz w:val="22"/>
          <w:szCs w:val="22"/>
        </w:rPr>
        <w:t xml:space="preserve">A inexecução dos serviços, total ou parcial, a execução imperfeita, a mora na execução ou qualquer inadimplemento ou infração contratual, sujeitará o contratado, sem prejuízo da responsabilidade civil ou criminal que </w:t>
      </w:r>
      <w:proofErr w:type="gramStart"/>
      <w:r w:rsidRPr="00DD25FF">
        <w:rPr>
          <w:rFonts w:ascii="Arial" w:hAnsi="Arial" w:cs="Arial"/>
          <w:sz w:val="22"/>
          <w:szCs w:val="22"/>
        </w:rPr>
        <w:t>couber,</w:t>
      </w:r>
      <w:proofErr w:type="gramEnd"/>
      <w:r w:rsidRPr="00DD25FF">
        <w:rPr>
          <w:rFonts w:ascii="Arial" w:hAnsi="Arial" w:cs="Arial"/>
          <w:sz w:val="22"/>
          <w:szCs w:val="22"/>
        </w:rPr>
        <w:t xml:space="preserve"> às seguintes penalidades, que deverá (</w:t>
      </w:r>
      <w:proofErr w:type="spellStart"/>
      <w:r w:rsidRPr="00DD25FF">
        <w:rPr>
          <w:rFonts w:ascii="Arial" w:hAnsi="Arial" w:cs="Arial"/>
          <w:sz w:val="22"/>
          <w:szCs w:val="22"/>
        </w:rPr>
        <w:t>ão</w:t>
      </w:r>
      <w:proofErr w:type="spellEnd"/>
      <w:r w:rsidRPr="00DD25FF">
        <w:rPr>
          <w:rFonts w:ascii="Arial" w:hAnsi="Arial" w:cs="Arial"/>
          <w:sz w:val="22"/>
          <w:szCs w:val="22"/>
        </w:rPr>
        <w:t>) ser graduada(s) de acordo com a gravidade da infração:</w:t>
      </w:r>
    </w:p>
    <w:p w:rsidR="00AB69F5" w:rsidRPr="00DC5E7A" w:rsidRDefault="00DC5E7A" w:rsidP="008A345B">
      <w:pPr>
        <w:pStyle w:val="PargrafodaLista"/>
        <w:numPr>
          <w:ilvl w:val="0"/>
          <w:numId w:val="6"/>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A</w:t>
      </w:r>
      <w:r w:rsidR="00AB69F5" w:rsidRPr="00DC5E7A">
        <w:rPr>
          <w:rFonts w:ascii="Arial" w:hAnsi="Arial" w:cs="Arial"/>
          <w:sz w:val="22"/>
          <w:szCs w:val="22"/>
        </w:rPr>
        <w:t>dvertência;</w:t>
      </w:r>
    </w:p>
    <w:p w:rsidR="00AB69F5" w:rsidRPr="00DC5E7A" w:rsidRDefault="00DC5E7A" w:rsidP="008A345B">
      <w:pPr>
        <w:pStyle w:val="PargrafodaLista"/>
        <w:numPr>
          <w:ilvl w:val="0"/>
          <w:numId w:val="6"/>
        </w:numPr>
        <w:autoSpaceDE w:val="0"/>
        <w:autoSpaceDN w:val="0"/>
        <w:adjustRightInd w:val="0"/>
        <w:ind w:left="714" w:hanging="357"/>
        <w:contextualSpacing w:val="0"/>
        <w:jc w:val="both"/>
        <w:rPr>
          <w:rFonts w:ascii="Arial" w:hAnsi="Arial" w:cs="Arial"/>
          <w:sz w:val="22"/>
          <w:szCs w:val="22"/>
        </w:rPr>
      </w:pPr>
      <w:r>
        <w:rPr>
          <w:rFonts w:ascii="Arial" w:hAnsi="Arial" w:cs="Arial"/>
          <w:sz w:val="22"/>
          <w:szCs w:val="22"/>
        </w:rPr>
        <w:t>M</w:t>
      </w:r>
      <w:r w:rsidR="00AB69F5" w:rsidRPr="00DC5E7A">
        <w:rPr>
          <w:rFonts w:ascii="Arial" w:hAnsi="Arial" w:cs="Arial"/>
          <w:sz w:val="22"/>
          <w:szCs w:val="22"/>
        </w:rPr>
        <w:t>ulta administrativa;</w:t>
      </w:r>
    </w:p>
    <w:p w:rsidR="00AB69F5" w:rsidRPr="00A7473D" w:rsidRDefault="00DC5E7A" w:rsidP="008A345B">
      <w:pPr>
        <w:pStyle w:val="PargrafodaLista"/>
        <w:numPr>
          <w:ilvl w:val="0"/>
          <w:numId w:val="6"/>
        </w:numPr>
        <w:autoSpaceDE w:val="0"/>
        <w:autoSpaceDN w:val="0"/>
        <w:adjustRightInd w:val="0"/>
        <w:ind w:left="714" w:hanging="357"/>
        <w:contextualSpacing w:val="0"/>
        <w:jc w:val="both"/>
        <w:rPr>
          <w:rFonts w:ascii="Arial" w:hAnsi="Arial" w:cs="Arial"/>
          <w:sz w:val="22"/>
          <w:szCs w:val="22"/>
        </w:rPr>
      </w:pPr>
      <w:r w:rsidRPr="00A7473D">
        <w:rPr>
          <w:rFonts w:ascii="Arial" w:hAnsi="Arial" w:cs="Arial"/>
          <w:sz w:val="22"/>
          <w:szCs w:val="22"/>
        </w:rPr>
        <w:t>S</w:t>
      </w:r>
      <w:r w:rsidR="00AB69F5" w:rsidRPr="00A7473D">
        <w:rPr>
          <w:rFonts w:ascii="Arial" w:hAnsi="Arial" w:cs="Arial"/>
          <w:sz w:val="22"/>
          <w:szCs w:val="22"/>
        </w:rPr>
        <w:t>uspensão temporária da participação em licitação e impedimento de contratar com a Administração</w:t>
      </w:r>
      <w:r w:rsidR="00480A08">
        <w:rPr>
          <w:rFonts w:ascii="Arial" w:hAnsi="Arial" w:cs="Arial"/>
          <w:sz w:val="22"/>
          <w:szCs w:val="22"/>
        </w:rPr>
        <w:t>, na forma do inciso III, do art. 87 da Lei 8.666/93</w:t>
      </w:r>
      <w:r w:rsidR="00AB69F5" w:rsidRPr="00A7473D">
        <w:rPr>
          <w:rFonts w:ascii="Arial" w:hAnsi="Arial" w:cs="Arial"/>
          <w:sz w:val="22"/>
          <w:szCs w:val="22"/>
        </w:rPr>
        <w:t>;</w:t>
      </w:r>
    </w:p>
    <w:p w:rsidR="00AB69F5" w:rsidRPr="00DC5E7A" w:rsidRDefault="00DC5E7A" w:rsidP="00BF5423">
      <w:pPr>
        <w:pStyle w:val="PargrafodaLista"/>
        <w:numPr>
          <w:ilvl w:val="0"/>
          <w:numId w:val="6"/>
        </w:numPr>
        <w:autoSpaceDE w:val="0"/>
        <w:autoSpaceDN w:val="0"/>
        <w:adjustRightInd w:val="0"/>
        <w:spacing w:after="240"/>
        <w:jc w:val="both"/>
        <w:rPr>
          <w:rFonts w:ascii="Arial" w:hAnsi="Arial" w:cs="Arial"/>
          <w:sz w:val="22"/>
          <w:szCs w:val="22"/>
        </w:rPr>
      </w:pPr>
      <w:r>
        <w:rPr>
          <w:rFonts w:ascii="Arial" w:hAnsi="Arial" w:cs="Arial"/>
          <w:sz w:val="22"/>
          <w:szCs w:val="22"/>
        </w:rPr>
        <w:t>D</w:t>
      </w:r>
      <w:r w:rsidR="00AB69F5" w:rsidRPr="00DC5E7A">
        <w:rPr>
          <w:rFonts w:ascii="Arial" w:hAnsi="Arial" w:cs="Arial"/>
          <w:sz w:val="22"/>
          <w:szCs w:val="22"/>
        </w:rPr>
        <w:t>eclaração de inidoneidade para licitar e contratar com a Administração Pública</w:t>
      </w:r>
      <w:r w:rsidR="00C717F0">
        <w:rPr>
          <w:rFonts w:ascii="Arial" w:hAnsi="Arial" w:cs="Arial"/>
          <w:sz w:val="22"/>
          <w:szCs w:val="22"/>
        </w:rPr>
        <w:t>, conforme reza o inciso IV, do art. 87 da Lei 8.666/93</w:t>
      </w:r>
      <w:r w:rsidR="00AB69F5" w:rsidRPr="00DC5E7A">
        <w:rPr>
          <w:rFonts w:ascii="Arial" w:hAnsi="Arial" w:cs="Arial"/>
          <w:sz w:val="22"/>
          <w:szCs w:val="22"/>
        </w:rPr>
        <w:t>.</w:t>
      </w:r>
    </w:p>
    <w:p w:rsidR="00AB69F5" w:rsidRDefault="00AB69F5" w:rsidP="008A345B">
      <w:pPr>
        <w:autoSpaceDE w:val="0"/>
        <w:autoSpaceDN w:val="0"/>
        <w:adjustRightInd w:val="0"/>
        <w:spacing w:after="200"/>
        <w:jc w:val="both"/>
        <w:rPr>
          <w:rFonts w:ascii="Arial" w:hAnsi="Arial" w:cs="Arial"/>
          <w:sz w:val="22"/>
          <w:szCs w:val="22"/>
        </w:rPr>
      </w:pPr>
      <w:r w:rsidRPr="005126D2">
        <w:rPr>
          <w:rFonts w:ascii="Arial" w:hAnsi="Arial" w:cs="Arial"/>
          <w:bCs/>
          <w:sz w:val="22"/>
          <w:szCs w:val="22"/>
        </w:rPr>
        <w:t>1</w:t>
      </w:r>
      <w:r w:rsidR="00FD2908">
        <w:rPr>
          <w:rFonts w:ascii="Arial" w:hAnsi="Arial" w:cs="Arial"/>
          <w:bCs/>
          <w:sz w:val="22"/>
          <w:szCs w:val="22"/>
        </w:rPr>
        <w:t>7</w:t>
      </w:r>
      <w:r w:rsidRPr="005126D2">
        <w:rPr>
          <w:rFonts w:ascii="Arial" w:hAnsi="Arial" w:cs="Arial"/>
          <w:bCs/>
          <w:sz w:val="22"/>
          <w:szCs w:val="22"/>
        </w:rPr>
        <w:t xml:space="preserve">.2 - </w:t>
      </w:r>
      <w:r w:rsidR="00040FED" w:rsidRPr="005126D2">
        <w:rPr>
          <w:rFonts w:ascii="Arial" w:hAnsi="Arial" w:cs="Arial"/>
          <w:sz w:val="22"/>
          <w:szCs w:val="22"/>
        </w:rPr>
        <w:t xml:space="preserve">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w:t>
      </w:r>
      <w:proofErr w:type="gramStart"/>
      <w:r w:rsidR="007B0D71" w:rsidRPr="00DF5D88">
        <w:rPr>
          <w:rFonts w:ascii="Arial" w:hAnsi="Arial" w:cs="Arial"/>
          <w:sz w:val="22"/>
          <w:szCs w:val="22"/>
        </w:rPr>
        <w:t>0</w:t>
      </w:r>
      <w:r w:rsidR="00040FED" w:rsidRPr="00DF5D88">
        <w:rPr>
          <w:rFonts w:ascii="Arial" w:hAnsi="Arial" w:cs="Arial"/>
          <w:sz w:val="22"/>
          <w:szCs w:val="22"/>
        </w:rPr>
        <w:t>5 (cinco) anos</w:t>
      </w:r>
      <w:r w:rsidR="00040FED" w:rsidRPr="005126D2">
        <w:rPr>
          <w:rFonts w:ascii="Arial" w:hAnsi="Arial" w:cs="Arial"/>
          <w:sz w:val="22"/>
          <w:szCs w:val="22"/>
        </w:rPr>
        <w:t xml:space="preserve">, sem prejuízo das multas previstas em </w:t>
      </w:r>
      <w:r w:rsidR="00DF5D88">
        <w:rPr>
          <w:rFonts w:ascii="Arial" w:hAnsi="Arial" w:cs="Arial"/>
          <w:sz w:val="22"/>
          <w:szCs w:val="22"/>
        </w:rPr>
        <w:t>E</w:t>
      </w:r>
      <w:r w:rsidR="00040FED" w:rsidRPr="005126D2">
        <w:rPr>
          <w:rFonts w:ascii="Arial" w:hAnsi="Arial" w:cs="Arial"/>
          <w:sz w:val="22"/>
          <w:szCs w:val="22"/>
        </w:rPr>
        <w:t xml:space="preserve">dital, </w:t>
      </w:r>
      <w:r w:rsidR="00425735">
        <w:rPr>
          <w:rFonts w:ascii="Arial" w:hAnsi="Arial" w:cs="Arial"/>
          <w:sz w:val="22"/>
          <w:szCs w:val="22"/>
        </w:rPr>
        <w:t>C</w:t>
      </w:r>
      <w:r w:rsidR="00040FED" w:rsidRPr="005126D2">
        <w:rPr>
          <w:rFonts w:ascii="Arial" w:hAnsi="Arial" w:cs="Arial"/>
          <w:sz w:val="22"/>
          <w:szCs w:val="22"/>
        </w:rPr>
        <w:t>ontrato</w:t>
      </w:r>
      <w:proofErr w:type="gramEnd"/>
      <w:r w:rsidR="00040FED" w:rsidRPr="005126D2">
        <w:rPr>
          <w:rFonts w:ascii="Arial" w:hAnsi="Arial" w:cs="Arial"/>
          <w:sz w:val="22"/>
          <w:szCs w:val="22"/>
        </w:rPr>
        <w:t xml:space="preserve"> e das demais cominações legais</w:t>
      </w:r>
      <w:r w:rsidRPr="005126D2">
        <w:rPr>
          <w:rFonts w:ascii="Arial" w:hAnsi="Arial" w:cs="Arial"/>
          <w:sz w:val="22"/>
          <w:szCs w:val="22"/>
        </w:rPr>
        <w:t>.</w:t>
      </w:r>
    </w:p>
    <w:p w:rsidR="00451833" w:rsidRPr="005126D2" w:rsidRDefault="00451833" w:rsidP="008A345B">
      <w:pPr>
        <w:autoSpaceDE w:val="0"/>
        <w:autoSpaceDN w:val="0"/>
        <w:adjustRightInd w:val="0"/>
        <w:spacing w:after="200"/>
        <w:jc w:val="both"/>
        <w:rPr>
          <w:rFonts w:ascii="Arial" w:hAnsi="Arial" w:cs="Arial"/>
          <w:sz w:val="22"/>
          <w:szCs w:val="22"/>
        </w:rPr>
      </w:pPr>
      <w:r>
        <w:rPr>
          <w:rFonts w:ascii="Arial" w:hAnsi="Arial" w:cs="Arial"/>
          <w:sz w:val="22"/>
          <w:szCs w:val="22"/>
        </w:rPr>
        <w:t>1</w:t>
      </w:r>
      <w:r w:rsidR="00FD2908">
        <w:rPr>
          <w:rFonts w:ascii="Arial" w:hAnsi="Arial" w:cs="Arial"/>
          <w:sz w:val="22"/>
          <w:szCs w:val="22"/>
        </w:rPr>
        <w:t>7</w:t>
      </w:r>
      <w:r>
        <w:rPr>
          <w:rFonts w:ascii="Arial" w:hAnsi="Arial" w:cs="Arial"/>
          <w:sz w:val="22"/>
          <w:szCs w:val="22"/>
        </w:rPr>
        <w:t>.3 – A sanção administrativa deve ser determinada de acordo com a natureza e a gravidade da falta cometida.</w:t>
      </w:r>
    </w:p>
    <w:p w:rsidR="00AB69F5" w:rsidRPr="00425735" w:rsidRDefault="00425735" w:rsidP="00425735">
      <w:pPr>
        <w:autoSpaceDE w:val="0"/>
        <w:autoSpaceDN w:val="0"/>
        <w:adjustRightInd w:val="0"/>
        <w:spacing w:after="120"/>
        <w:jc w:val="both"/>
        <w:rPr>
          <w:rFonts w:ascii="Arial" w:hAnsi="Arial" w:cs="Arial"/>
          <w:sz w:val="22"/>
          <w:szCs w:val="22"/>
        </w:rPr>
      </w:pPr>
      <w:r>
        <w:rPr>
          <w:rFonts w:ascii="Arial" w:hAnsi="Arial" w:cs="Arial"/>
          <w:sz w:val="22"/>
          <w:szCs w:val="22"/>
        </w:rPr>
        <w:t xml:space="preserve">17.3.1 - </w:t>
      </w:r>
      <w:r w:rsidR="00AB69F5" w:rsidRPr="00425735">
        <w:rPr>
          <w:rFonts w:ascii="Arial" w:hAnsi="Arial" w:cs="Arial"/>
          <w:sz w:val="22"/>
          <w:szCs w:val="22"/>
        </w:rPr>
        <w:t>Quando a penalidade envolver prazo ou valor, a natureza e a gravidade da falta cometida também deverão ser considerados para a sua fixação.</w:t>
      </w:r>
    </w:p>
    <w:p w:rsidR="00AB69F5" w:rsidRPr="00155B04" w:rsidRDefault="00AB69F5" w:rsidP="00407FCD">
      <w:pPr>
        <w:autoSpaceDE w:val="0"/>
        <w:autoSpaceDN w:val="0"/>
        <w:adjustRightInd w:val="0"/>
        <w:spacing w:after="120"/>
        <w:ind w:left="426" w:hanging="426"/>
        <w:jc w:val="both"/>
        <w:rPr>
          <w:rFonts w:ascii="Arial" w:hAnsi="Arial" w:cs="Arial"/>
          <w:sz w:val="22"/>
          <w:szCs w:val="22"/>
        </w:rPr>
      </w:pPr>
      <w:r w:rsidRPr="00155B04">
        <w:rPr>
          <w:rFonts w:ascii="Arial" w:hAnsi="Arial" w:cs="Arial"/>
          <w:bCs/>
          <w:sz w:val="22"/>
          <w:szCs w:val="22"/>
        </w:rPr>
        <w:t>1</w:t>
      </w:r>
      <w:r w:rsidR="00CD170C">
        <w:rPr>
          <w:rFonts w:ascii="Arial" w:hAnsi="Arial" w:cs="Arial"/>
          <w:bCs/>
          <w:sz w:val="22"/>
          <w:szCs w:val="22"/>
        </w:rPr>
        <w:t>7</w:t>
      </w:r>
      <w:r w:rsidRPr="00155B04">
        <w:rPr>
          <w:rFonts w:ascii="Arial" w:hAnsi="Arial" w:cs="Arial"/>
          <w:bCs/>
          <w:sz w:val="22"/>
          <w:szCs w:val="22"/>
        </w:rPr>
        <w:t>.</w:t>
      </w:r>
      <w:r w:rsidR="00A508A6">
        <w:rPr>
          <w:rFonts w:ascii="Arial" w:hAnsi="Arial" w:cs="Arial"/>
          <w:bCs/>
          <w:sz w:val="22"/>
          <w:szCs w:val="22"/>
        </w:rPr>
        <w:t>4</w:t>
      </w:r>
      <w:r w:rsidRPr="00155B04">
        <w:rPr>
          <w:rFonts w:ascii="Arial" w:hAnsi="Arial" w:cs="Arial"/>
          <w:bCs/>
          <w:sz w:val="22"/>
          <w:szCs w:val="22"/>
        </w:rPr>
        <w:t xml:space="preserve"> - </w:t>
      </w:r>
      <w:r w:rsidRPr="00155B04">
        <w:rPr>
          <w:rFonts w:ascii="Arial" w:hAnsi="Arial" w:cs="Arial"/>
          <w:sz w:val="22"/>
          <w:szCs w:val="22"/>
        </w:rPr>
        <w:t>A imposição das penalidades é de competência exclusiva do órgão licitante.</w:t>
      </w:r>
    </w:p>
    <w:p w:rsidR="00AB69F5" w:rsidRPr="00425735" w:rsidRDefault="00425735" w:rsidP="00425735">
      <w:pPr>
        <w:autoSpaceDE w:val="0"/>
        <w:autoSpaceDN w:val="0"/>
        <w:adjustRightInd w:val="0"/>
        <w:spacing w:after="120"/>
        <w:jc w:val="both"/>
        <w:rPr>
          <w:rFonts w:ascii="Arial" w:hAnsi="Arial" w:cs="Arial"/>
          <w:sz w:val="22"/>
          <w:szCs w:val="22"/>
        </w:rPr>
      </w:pPr>
      <w:r>
        <w:rPr>
          <w:rFonts w:ascii="Arial" w:hAnsi="Arial" w:cs="Arial"/>
          <w:sz w:val="22"/>
          <w:szCs w:val="22"/>
        </w:rPr>
        <w:t xml:space="preserve">17.4.1 - </w:t>
      </w:r>
      <w:r w:rsidR="00AB69F5" w:rsidRPr="00425735">
        <w:rPr>
          <w:rFonts w:ascii="Arial" w:hAnsi="Arial" w:cs="Arial"/>
          <w:sz w:val="22"/>
          <w:szCs w:val="22"/>
        </w:rPr>
        <w:t xml:space="preserve">A advertência e a multa, previstas nas alíneas </w:t>
      </w:r>
      <w:r w:rsidR="00AB69F5" w:rsidRPr="00425735">
        <w:rPr>
          <w:rFonts w:ascii="Arial" w:hAnsi="Arial" w:cs="Arial"/>
          <w:b/>
          <w:sz w:val="22"/>
          <w:szCs w:val="22"/>
          <w:u w:val="single"/>
        </w:rPr>
        <w:t>a</w:t>
      </w:r>
      <w:r w:rsidR="00AB69F5" w:rsidRPr="00425735">
        <w:rPr>
          <w:rFonts w:ascii="Arial" w:hAnsi="Arial" w:cs="Arial"/>
          <w:b/>
          <w:sz w:val="22"/>
          <w:szCs w:val="22"/>
        </w:rPr>
        <w:t xml:space="preserve"> e </w:t>
      </w:r>
      <w:r w:rsidR="00AB69F5" w:rsidRPr="00425735">
        <w:rPr>
          <w:rFonts w:ascii="Arial" w:hAnsi="Arial" w:cs="Arial"/>
          <w:b/>
          <w:sz w:val="22"/>
          <w:szCs w:val="22"/>
          <w:u w:val="single"/>
        </w:rPr>
        <w:t>b</w:t>
      </w:r>
      <w:r w:rsidR="00AB69F5" w:rsidRPr="00425735">
        <w:rPr>
          <w:rFonts w:ascii="Arial" w:hAnsi="Arial" w:cs="Arial"/>
          <w:b/>
          <w:sz w:val="22"/>
          <w:szCs w:val="22"/>
        </w:rPr>
        <w:t>, do</w:t>
      </w:r>
      <w:r w:rsidR="00AB69F5" w:rsidRPr="00425735">
        <w:rPr>
          <w:rFonts w:ascii="Arial" w:hAnsi="Arial" w:cs="Arial"/>
          <w:sz w:val="22"/>
          <w:szCs w:val="22"/>
        </w:rPr>
        <w:t xml:space="preserve"> </w:t>
      </w:r>
      <w:r w:rsidR="00AB69F5" w:rsidRPr="00425735">
        <w:rPr>
          <w:rFonts w:ascii="Arial" w:hAnsi="Arial" w:cs="Arial"/>
          <w:b/>
          <w:sz w:val="22"/>
          <w:szCs w:val="22"/>
        </w:rPr>
        <w:t>item 1</w:t>
      </w:r>
      <w:r w:rsidR="00D612F6" w:rsidRPr="00425735">
        <w:rPr>
          <w:rFonts w:ascii="Arial" w:hAnsi="Arial" w:cs="Arial"/>
          <w:b/>
          <w:sz w:val="22"/>
          <w:szCs w:val="22"/>
        </w:rPr>
        <w:t>7</w:t>
      </w:r>
      <w:r w:rsidR="00AB69F5" w:rsidRPr="00425735">
        <w:rPr>
          <w:rFonts w:ascii="Arial" w:hAnsi="Arial" w:cs="Arial"/>
          <w:b/>
          <w:sz w:val="22"/>
          <w:szCs w:val="22"/>
        </w:rPr>
        <w:t>.1</w:t>
      </w:r>
      <w:r w:rsidR="00AB69F5" w:rsidRPr="00425735">
        <w:rPr>
          <w:rFonts w:ascii="Arial" w:hAnsi="Arial" w:cs="Arial"/>
          <w:sz w:val="22"/>
          <w:szCs w:val="22"/>
        </w:rPr>
        <w:t xml:space="preserve">, </w:t>
      </w:r>
      <w:proofErr w:type="gramStart"/>
      <w:r w:rsidR="00AB69F5" w:rsidRPr="00425735">
        <w:rPr>
          <w:rFonts w:ascii="Arial" w:hAnsi="Arial" w:cs="Arial"/>
          <w:sz w:val="22"/>
          <w:szCs w:val="22"/>
        </w:rPr>
        <w:t>serão</w:t>
      </w:r>
      <w:proofErr w:type="gramEnd"/>
      <w:r w:rsidR="00AB69F5" w:rsidRPr="00425735">
        <w:rPr>
          <w:rFonts w:ascii="Arial" w:hAnsi="Arial" w:cs="Arial"/>
          <w:sz w:val="22"/>
          <w:szCs w:val="22"/>
        </w:rPr>
        <w:t xml:space="preserve"> impostas pelo Ordenador de Despesa, na forma do art. 35, do Decreto Estadual nº 3.149/80.</w:t>
      </w:r>
    </w:p>
    <w:p w:rsidR="00AB69F5" w:rsidRPr="00425735" w:rsidRDefault="00425735" w:rsidP="00425735">
      <w:pPr>
        <w:autoSpaceDE w:val="0"/>
        <w:autoSpaceDN w:val="0"/>
        <w:adjustRightInd w:val="0"/>
        <w:spacing w:after="120"/>
        <w:jc w:val="both"/>
        <w:rPr>
          <w:rFonts w:ascii="Arial" w:hAnsi="Arial" w:cs="Arial"/>
          <w:sz w:val="22"/>
          <w:szCs w:val="22"/>
        </w:rPr>
      </w:pPr>
      <w:r>
        <w:rPr>
          <w:rFonts w:ascii="Arial" w:hAnsi="Arial" w:cs="Arial"/>
          <w:sz w:val="22"/>
          <w:szCs w:val="22"/>
        </w:rPr>
        <w:t xml:space="preserve">17.4.2 - </w:t>
      </w:r>
      <w:r w:rsidR="00AB69F5" w:rsidRPr="00425735">
        <w:rPr>
          <w:rFonts w:ascii="Arial" w:hAnsi="Arial" w:cs="Arial"/>
          <w:sz w:val="22"/>
          <w:szCs w:val="22"/>
        </w:rPr>
        <w:t xml:space="preserve">A suspensão temporária </w:t>
      </w:r>
      <w:r w:rsidR="004D4BD0" w:rsidRPr="00425735">
        <w:rPr>
          <w:rFonts w:ascii="Arial" w:hAnsi="Arial" w:cs="Arial"/>
          <w:sz w:val="22"/>
          <w:szCs w:val="22"/>
        </w:rPr>
        <w:t>de participação em licitação</w:t>
      </w:r>
      <w:r w:rsidR="00AB69F5" w:rsidRPr="00425735">
        <w:rPr>
          <w:rFonts w:ascii="Arial" w:hAnsi="Arial" w:cs="Arial"/>
          <w:sz w:val="22"/>
          <w:szCs w:val="22"/>
        </w:rPr>
        <w:t xml:space="preserve"> e impedimento de contratar com a Administração Pública, prevista na </w:t>
      </w:r>
      <w:r w:rsidR="00AB69F5" w:rsidRPr="00425735">
        <w:rPr>
          <w:rFonts w:ascii="Arial" w:hAnsi="Arial" w:cs="Arial"/>
          <w:b/>
          <w:sz w:val="22"/>
          <w:szCs w:val="22"/>
        </w:rPr>
        <w:t xml:space="preserve">alínea </w:t>
      </w:r>
      <w:r w:rsidR="00AB69F5" w:rsidRPr="00425735">
        <w:rPr>
          <w:rFonts w:ascii="Arial" w:hAnsi="Arial" w:cs="Arial"/>
          <w:b/>
          <w:sz w:val="22"/>
          <w:szCs w:val="22"/>
          <w:u w:val="single"/>
        </w:rPr>
        <w:t>c</w:t>
      </w:r>
      <w:r w:rsidR="00AB69F5" w:rsidRPr="00425735">
        <w:rPr>
          <w:rFonts w:ascii="Arial" w:hAnsi="Arial" w:cs="Arial"/>
          <w:b/>
          <w:sz w:val="22"/>
          <w:szCs w:val="22"/>
        </w:rPr>
        <w:t>, do</w:t>
      </w:r>
      <w:r w:rsidR="00AB69F5" w:rsidRPr="00425735">
        <w:rPr>
          <w:rFonts w:ascii="Arial" w:hAnsi="Arial" w:cs="Arial"/>
          <w:sz w:val="22"/>
          <w:szCs w:val="22"/>
        </w:rPr>
        <w:t xml:space="preserve"> </w:t>
      </w:r>
      <w:r w:rsidR="00AB69F5" w:rsidRPr="00425735">
        <w:rPr>
          <w:rFonts w:ascii="Arial" w:hAnsi="Arial" w:cs="Arial"/>
          <w:b/>
          <w:sz w:val="22"/>
          <w:szCs w:val="22"/>
        </w:rPr>
        <w:t>item 1</w:t>
      </w:r>
      <w:r w:rsidR="000E0AF7" w:rsidRPr="00425735">
        <w:rPr>
          <w:rFonts w:ascii="Arial" w:hAnsi="Arial" w:cs="Arial"/>
          <w:b/>
          <w:sz w:val="22"/>
          <w:szCs w:val="22"/>
        </w:rPr>
        <w:t>7</w:t>
      </w:r>
      <w:r w:rsidR="00AB69F5" w:rsidRPr="00425735">
        <w:rPr>
          <w:rFonts w:ascii="Arial" w:hAnsi="Arial" w:cs="Arial"/>
          <w:b/>
          <w:sz w:val="22"/>
          <w:szCs w:val="22"/>
        </w:rPr>
        <w:t>.1</w:t>
      </w:r>
      <w:r w:rsidR="00AB69F5" w:rsidRPr="00425735">
        <w:rPr>
          <w:rFonts w:ascii="Arial" w:hAnsi="Arial" w:cs="Arial"/>
          <w:sz w:val="22"/>
          <w:szCs w:val="22"/>
        </w:rPr>
        <w:t xml:space="preserve">, será </w:t>
      </w:r>
      <w:proofErr w:type="gramStart"/>
      <w:r w:rsidR="00AB69F5" w:rsidRPr="00425735">
        <w:rPr>
          <w:rFonts w:ascii="Arial" w:hAnsi="Arial" w:cs="Arial"/>
          <w:sz w:val="22"/>
          <w:szCs w:val="22"/>
        </w:rPr>
        <w:t>imposta</w:t>
      </w:r>
      <w:proofErr w:type="gramEnd"/>
      <w:r w:rsidR="00AB69F5" w:rsidRPr="00425735">
        <w:rPr>
          <w:rFonts w:ascii="Arial" w:hAnsi="Arial" w:cs="Arial"/>
          <w:sz w:val="22"/>
          <w:szCs w:val="22"/>
        </w:rPr>
        <w:t xml:space="preserve"> </w:t>
      </w:r>
      <w:r w:rsidR="00632C93" w:rsidRPr="00425735">
        <w:rPr>
          <w:rFonts w:ascii="Arial" w:hAnsi="Arial" w:cs="Arial"/>
          <w:color w:val="231F20"/>
          <w:sz w:val="22"/>
          <w:szCs w:val="22"/>
        </w:rPr>
        <w:t>pelo próprio Secretário de Estado ou pelo Ordenador de Despesa, na forma do parágrafo único, do art. 35, do Decreto Estadual nº 3.149/80, devendo, neste caso, a decisão ser submetida à apreciação do próprio Secretário de Estado</w:t>
      </w:r>
      <w:r w:rsidR="00AB69F5" w:rsidRPr="00425735">
        <w:rPr>
          <w:rFonts w:ascii="Arial" w:hAnsi="Arial" w:cs="Arial"/>
          <w:sz w:val="22"/>
          <w:szCs w:val="22"/>
        </w:rPr>
        <w:t>.</w:t>
      </w:r>
    </w:p>
    <w:p w:rsidR="00AB69F5" w:rsidRPr="00425735" w:rsidRDefault="00425735" w:rsidP="00425735">
      <w:pPr>
        <w:autoSpaceDE w:val="0"/>
        <w:autoSpaceDN w:val="0"/>
        <w:adjustRightInd w:val="0"/>
        <w:spacing w:after="240"/>
        <w:jc w:val="both"/>
        <w:rPr>
          <w:rFonts w:ascii="Arial" w:hAnsi="Arial" w:cs="Arial"/>
          <w:sz w:val="22"/>
          <w:szCs w:val="22"/>
        </w:rPr>
      </w:pPr>
      <w:r>
        <w:rPr>
          <w:rFonts w:ascii="Arial" w:hAnsi="Arial" w:cs="Arial"/>
          <w:sz w:val="22"/>
          <w:szCs w:val="22"/>
        </w:rPr>
        <w:t xml:space="preserve">17.4.3 - </w:t>
      </w:r>
      <w:r w:rsidR="00AB69F5" w:rsidRPr="00425735">
        <w:rPr>
          <w:rFonts w:ascii="Arial" w:hAnsi="Arial" w:cs="Arial"/>
          <w:sz w:val="22"/>
          <w:szCs w:val="22"/>
        </w:rPr>
        <w:t xml:space="preserve">A aplicação da sanção prevista na </w:t>
      </w:r>
      <w:r w:rsidR="00AB69F5" w:rsidRPr="00425735">
        <w:rPr>
          <w:rFonts w:ascii="Arial" w:hAnsi="Arial" w:cs="Arial"/>
          <w:b/>
          <w:sz w:val="22"/>
          <w:szCs w:val="22"/>
        </w:rPr>
        <w:t xml:space="preserve">alínea </w:t>
      </w:r>
      <w:r w:rsidR="00AB69F5" w:rsidRPr="00425735">
        <w:rPr>
          <w:rFonts w:ascii="Arial" w:hAnsi="Arial" w:cs="Arial"/>
          <w:b/>
          <w:sz w:val="22"/>
          <w:szCs w:val="22"/>
          <w:u w:val="single"/>
        </w:rPr>
        <w:t>d</w:t>
      </w:r>
      <w:r w:rsidR="00AB69F5" w:rsidRPr="00425735">
        <w:rPr>
          <w:rFonts w:ascii="Arial" w:hAnsi="Arial" w:cs="Arial"/>
          <w:b/>
          <w:sz w:val="22"/>
          <w:szCs w:val="22"/>
        </w:rPr>
        <w:t>, do</w:t>
      </w:r>
      <w:r w:rsidR="00AB69F5" w:rsidRPr="00425735">
        <w:rPr>
          <w:rFonts w:ascii="Arial" w:hAnsi="Arial" w:cs="Arial"/>
          <w:sz w:val="22"/>
          <w:szCs w:val="22"/>
        </w:rPr>
        <w:t xml:space="preserve"> </w:t>
      </w:r>
      <w:r w:rsidR="00AB69F5" w:rsidRPr="00425735">
        <w:rPr>
          <w:rFonts w:ascii="Arial" w:hAnsi="Arial" w:cs="Arial"/>
          <w:b/>
          <w:sz w:val="22"/>
          <w:szCs w:val="22"/>
        </w:rPr>
        <w:t>item 1</w:t>
      </w:r>
      <w:r w:rsidR="00B922C7" w:rsidRPr="00425735">
        <w:rPr>
          <w:rFonts w:ascii="Arial" w:hAnsi="Arial" w:cs="Arial"/>
          <w:b/>
          <w:sz w:val="22"/>
          <w:szCs w:val="22"/>
        </w:rPr>
        <w:t>7</w:t>
      </w:r>
      <w:r w:rsidR="00AB69F5" w:rsidRPr="00425735">
        <w:rPr>
          <w:rFonts w:ascii="Arial" w:hAnsi="Arial" w:cs="Arial"/>
          <w:b/>
          <w:sz w:val="22"/>
          <w:szCs w:val="22"/>
        </w:rPr>
        <w:t>.1</w:t>
      </w:r>
      <w:r w:rsidR="00AB69F5" w:rsidRPr="00425735">
        <w:rPr>
          <w:rFonts w:ascii="Arial" w:hAnsi="Arial" w:cs="Arial"/>
          <w:sz w:val="22"/>
          <w:szCs w:val="22"/>
        </w:rPr>
        <w:t>, é de competência exclusiva do Secretário de Estado da Pasta a que a Entidade se encontra vinculada.</w:t>
      </w:r>
    </w:p>
    <w:p w:rsidR="00AB69F5" w:rsidRPr="009647E0" w:rsidRDefault="00AB69F5" w:rsidP="00BF5423">
      <w:pPr>
        <w:autoSpaceDE w:val="0"/>
        <w:autoSpaceDN w:val="0"/>
        <w:adjustRightInd w:val="0"/>
        <w:spacing w:after="240"/>
        <w:jc w:val="both"/>
        <w:rPr>
          <w:rFonts w:ascii="Arial" w:hAnsi="Arial" w:cs="Arial"/>
          <w:sz w:val="22"/>
          <w:szCs w:val="22"/>
        </w:rPr>
      </w:pPr>
      <w:r w:rsidRPr="009647E0">
        <w:rPr>
          <w:rFonts w:ascii="Arial" w:hAnsi="Arial" w:cs="Arial"/>
          <w:bCs/>
          <w:sz w:val="22"/>
          <w:szCs w:val="22"/>
        </w:rPr>
        <w:t>1</w:t>
      </w:r>
      <w:r w:rsidR="00CD170C" w:rsidRPr="009647E0">
        <w:rPr>
          <w:rFonts w:ascii="Arial" w:hAnsi="Arial" w:cs="Arial"/>
          <w:bCs/>
          <w:sz w:val="22"/>
          <w:szCs w:val="22"/>
        </w:rPr>
        <w:t>7</w:t>
      </w:r>
      <w:r w:rsidRPr="009647E0">
        <w:rPr>
          <w:rFonts w:ascii="Arial" w:hAnsi="Arial" w:cs="Arial"/>
          <w:bCs/>
          <w:sz w:val="22"/>
          <w:szCs w:val="22"/>
        </w:rPr>
        <w:t>.</w:t>
      </w:r>
      <w:r w:rsidR="002C4EBB" w:rsidRPr="009647E0">
        <w:rPr>
          <w:rFonts w:ascii="Arial" w:hAnsi="Arial" w:cs="Arial"/>
          <w:bCs/>
          <w:sz w:val="22"/>
          <w:szCs w:val="22"/>
        </w:rPr>
        <w:t>5</w:t>
      </w:r>
      <w:r w:rsidRPr="009647E0">
        <w:rPr>
          <w:rFonts w:ascii="Arial" w:hAnsi="Arial" w:cs="Arial"/>
          <w:bCs/>
          <w:sz w:val="22"/>
          <w:szCs w:val="22"/>
        </w:rPr>
        <w:t xml:space="preserve"> - </w:t>
      </w:r>
      <w:r w:rsidRPr="009647E0">
        <w:rPr>
          <w:rFonts w:ascii="Arial" w:hAnsi="Arial" w:cs="Arial"/>
          <w:sz w:val="22"/>
          <w:szCs w:val="22"/>
        </w:rPr>
        <w:t xml:space="preserve">A multa administrativa, prevista na </w:t>
      </w:r>
      <w:r w:rsidRPr="009647E0">
        <w:rPr>
          <w:rFonts w:ascii="Arial" w:hAnsi="Arial" w:cs="Arial"/>
          <w:b/>
          <w:sz w:val="22"/>
          <w:szCs w:val="22"/>
        </w:rPr>
        <w:t xml:space="preserve">alínea </w:t>
      </w:r>
      <w:r w:rsidRPr="009647E0">
        <w:rPr>
          <w:rFonts w:ascii="Arial" w:hAnsi="Arial" w:cs="Arial"/>
          <w:b/>
          <w:sz w:val="22"/>
          <w:szCs w:val="22"/>
          <w:u w:val="single"/>
        </w:rPr>
        <w:t>b</w:t>
      </w:r>
      <w:r w:rsidRPr="009647E0">
        <w:rPr>
          <w:rFonts w:ascii="Arial" w:hAnsi="Arial" w:cs="Arial"/>
          <w:b/>
          <w:sz w:val="22"/>
          <w:szCs w:val="22"/>
        </w:rPr>
        <w:t>, do</w:t>
      </w:r>
      <w:r w:rsidRPr="009647E0">
        <w:rPr>
          <w:rFonts w:ascii="Arial" w:hAnsi="Arial" w:cs="Arial"/>
          <w:sz w:val="22"/>
          <w:szCs w:val="22"/>
        </w:rPr>
        <w:t xml:space="preserve"> </w:t>
      </w:r>
      <w:r w:rsidRPr="009647E0">
        <w:rPr>
          <w:rFonts w:ascii="Arial" w:hAnsi="Arial" w:cs="Arial"/>
          <w:b/>
          <w:sz w:val="22"/>
          <w:szCs w:val="22"/>
        </w:rPr>
        <w:t>item 1</w:t>
      </w:r>
      <w:r w:rsidR="00B922C7" w:rsidRPr="009647E0">
        <w:rPr>
          <w:rFonts w:ascii="Arial" w:hAnsi="Arial" w:cs="Arial"/>
          <w:b/>
          <w:sz w:val="22"/>
          <w:szCs w:val="22"/>
        </w:rPr>
        <w:t>7</w:t>
      </w:r>
      <w:r w:rsidRPr="009647E0">
        <w:rPr>
          <w:rFonts w:ascii="Arial" w:hAnsi="Arial" w:cs="Arial"/>
          <w:b/>
          <w:sz w:val="22"/>
          <w:szCs w:val="22"/>
        </w:rPr>
        <w:t>.1</w:t>
      </w:r>
      <w:r w:rsidRPr="009647E0">
        <w:rPr>
          <w:rFonts w:ascii="Arial" w:hAnsi="Arial" w:cs="Arial"/>
          <w:sz w:val="22"/>
          <w:szCs w:val="22"/>
        </w:rPr>
        <w:t>:</w:t>
      </w:r>
    </w:p>
    <w:p w:rsidR="00AB69F5" w:rsidRPr="009647E0" w:rsidRDefault="00ED0675" w:rsidP="004B40E9">
      <w:pPr>
        <w:pStyle w:val="PargrafodaLista"/>
        <w:numPr>
          <w:ilvl w:val="0"/>
          <w:numId w:val="4"/>
        </w:numPr>
        <w:autoSpaceDE w:val="0"/>
        <w:autoSpaceDN w:val="0"/>
        <w:adjustRightInd w:val="0"/>
        <w:spacing w:after="120"/>
        <w:ind w:left="714" w:hanging="357"/>
        <w:contextualSpacing w:val="0"/>
        <w:jc w:val="both"/>
        <w:rPr>
          <w:rFonts w:ascii="Arial" w:hAnsi="Arial" w:cs="Arial"/>
          <w:sz w:val="22"/>
          <w:szCs w:val="22"/>
        </w:rPr>
      </w:pPr>
      <w:r w:rsidRPr="009647E0">
        <w:rPr>
          <w:rFonts w:ascii="Arial" w:hAnsi="Arial" w:cs="Arial"/>
          <w:sz w:val="22"/>
          <w:szCs w:val="22"/>
        </w:rPr>
        <w:t>C</w:t>
      </w:r>
      <w:r w:rsidR="00AB69F5" w:rsidRPr="009647E0">
        <w:rPr>
          <w:rFonts w:ascii="Arial" w:hAnsi="Arial" w:cs="Arial"/>
          <w:sz w:val="22"/>
          <w:szCs w:val="22"/>
        </w:rPr>
        <w:t>orresponderá ao valor de até 5% (cinco por cento) sobre o valor do Contrato, aplicada de acordo com a gravidade da infração e proporcionalmente às parcelas não executadas;</w:t>
      </w:r>
    </w:p>
    <w:p w:rsidR="00AB69F5" w:rsidRPr="00ED0675" w:rsidRDefault="00ED0675" w:rsidP="004B40E9">
      <w:pPr>
        <w:pStyle w:val="PargrafodaLista"/>
        <w:numPr>
          <w:ilvl w:val="0"/>
          <w:numId w:val="4"/>
        </w:numPr>
        <w:autoSpaceDE w:val="0"/>
        <w:autoSpaceDN w:val="0"/>
        <w:adjustRightInd w:val="0"/>
        <w:spacing w:after="120"/>
        <w:ind w:left="714" w:hanging="357"/>
        <w:contextualSpacing w:val="0"/>
        <w:jc w:val="both"/>
        <w:rPr>
          <w:rFonts w:ascii="Arial" w:hAnsi="Arial" w:cs="Arial"/>
          <w:sz w:val="22"/>
          <w:szCs w:val="22"/>
        </w:rPr>
      </w:pPr>
      <w:r>
        <w:rPr>
          <w:rFonts w:ascii="Arial" w:hAnsi="Arial" w:cs="Arial"/>
          <w:sz w:val="22"/>
          <w:szCs w:val="22"/>
        </w:rPr>
        <w:t>P</w:t>
      </w:r>
      <w:r w:rsidR="00AB69F5" w:rsidRPr="00ED0675">
        <w:rPr>
          <w:rFonts w:ascii="Arial" w:hAnsi="Arial" w:cs="Arial"/>
          <w:sz w:val="22"/>
          <w:szCs w:val="22"/>
        </w:rPr>
        <w:t>oderá ser aplicada cumulativamente a qualquer outra;</w:t>
      </w:r>
    </w:p>
    <w:p w:rsidR="00AB69F5" w:rsidRPr="00ED0675" w:rsidRDefault="00ED0675" w:rsidP="004B40E9">
      <w:pPr>
        <w:pStyle w:val="PargrafodaLista"/>
        <w:numPr>
          <w:ilvl w:val="0"/>
          <w:numId w:val="4"/>
        </w:numPr>
        <w:autoSpaceDE w:val="0"/>
        <w:autoSpaceDN w:val="0"/>
        <w:adjustRightInd w:val="0"/>
        <w:spacing w:after="120"/>
        <w:ind w:left="714" w:hanging="357"/>
        <w:contextualSpacing w:val="0"/>
        <w:jc w:val="both"/>
        <w:rPr>
          <w:rFonts w:ascii="Arial" w:hAnsi="Arial" w:cs="Arial"/>
          <w:sz w:val="22"/>
          <w:szCs w:val="22"/>
        </w:rPr>
      </w:pPr>
      <w:r>
        <w:rPr>
          <w:rFonts w:ascii="Arial" w:hAnsi="Arial" w:cs="Arial"/>
          <w:sz w:val="22"/>
          <w:szCs w:val="22"/>
        </w:rPr>
        <w:t>N</w:t>
      </w:r>
      <w:r w:rsidR="00AB69F5" w:rsidRPr="00ED0675">
        <w:rPr>
          <w:rFonts w:ascii="Arial" w:hAnsi="Arial" w:cs="Arial"/>
          <w:sz w:val="22"/>
          <w:szCs w:val="22"/>
        </w:rPr>
        <w:t>ão tem caráter compensatório e seu pagamento não exime a responsabilidade por perdas e danos das infrações cometidas;</w:t>
      </w:r>
    </w:p>
    <w:p w:rsidR="00AB69F5" w:rsidRPr="00ED0675" w:rsidRDefault="00ED0675" w:rsidP="004B40E9">
      <w:pPr>
        <w:pStyle w:val="PargrafodaLista"/>
        <w:numPr>
          <w:ilvl w:val="0"/>
          <w:numId w:val="4"/>
        </w:numPr>
        <w:autoSpaceDE w:val="0"/>
        <w:autoSpaceDN w:val="0"/>
        <w:adjustRightInd w:val="0"/>
        <w:spacing w:after="120"/>
        <w:ind w:left="714" w:hanging="357"/>
        <w:contextualSpacing w:val="0"/>
        <w:jc w:val="both"/>
        <w:rPr>
          <w:rFonts w:ascii="Arial" w:hAnsi="Arial" w:cs="Arial"/>
          <w:sz w:val="22"/>
          <w:szCs w:val="22"/>
        </w:rPr>
      </w:pPr>
      <w:r>
        <w:rPr>
          <w:rFonts w:ascii="Arial" w:hAnsi="Arial" w:cs="Arial"/>
          <w:sz w:val="22"/>
          <w:szCs w:val="22"/>
        </w:rPr>
        <w:t>D</w:t>
      </w:r>
      <w:r w:rsidR="00AB69F5" w:rsidRPr="00ED0675">
        <w:rPr>
          <w:rFonts w:ascii="Arial" w:hAnsi="Arial" w:cs="Arial"/>
          <w:sz w:val="22"/>
          <w:szCs w:val="22"/>
        </w:rPr>
        <w:t>everá ser graduada conforme a gravidade da infração;</w:t>
      </w:r>
    </w:p>
    <w:p w:rsidR="00AB69F5" w:rsidRDefault="00ED0675" w:rsidP="00BF5423">
      <w:pPr>
        <w:pStyle w:val="PargrafodaLista"/>
        <w:numPr>
          <w:ilvl w:val="0"/>
          <w:numId w:val="4"/>
        </w:numPr>
        <w:autoSpaceDE w:val="0"/>
        <w:autoSpaceDN w:val="0"/>
        <w:adjustRightInd w:val="0"/>
        <w:spacing w:after="240"/>
        <w:jc w:val="both"/>
        <w:rPr>
          <w:rFonts w:ascii="Arial" w:hAnsi="Arial" w:cs="Arial"/>
          <w:sz w:val="22"/>
          <w:szCs w:val="22"/>
        </w:rPr>
      </w:pPr>
      <w:r>
        <w:rPr>
          <w:rFonts w:ascii="Arial" w:hAnsi="Arial" w:cs="Arial"/>
          <w:sz w:val="22"/>
          <w:szCs w:val="22"/>
        </w:rPr>
        <w:t>N</w:t>
      </w:r>
      <w:r w:rsidR="00AB69F5" w:rsidRPr="00ED0675">
        <w:rPr>
          <w:rFonts w:ascii="Arial" w:hAnsi="Arial" w:cs="Arial"/>
          <w:sz w:val="22"/>
          <w:szCs w:val="22"/>
        </w:rPr>
        <w:t>as reincidências específicas, deverá corresponder ao dobro do valor da que tiver sido inicialmente imposta, observando-se sempre o limite de 20% (vinte por cento) do valor do contrato ou do empenho, conforme preceitua o artigo 87 do Decreto Estadual n.º 3.149/80.</w:t>
      </w:r>
    </w:p>
    <w:p w:rsidR="003D7D55" w:rsidRPr="003D7D55" w:rsidRDefault="009D3F7B" w:rsidP="003D7D55">
      <w:pPr>
        <w:autoSpaceDE w:val="0"/>
        <w:autoSpaceDN w:val="0"/>
        <w:adjustRightInd w:val="0"/>
        <w:spacing w:after="240"/>
        <w:jc w:val="both"/>
        <w:rPr>
          <w:rFonts w:ascii="Arial" w:hAnsi="Arial" w:cs="Arial"/>
          <w:sz w:val="22"/>
          <w:szCs w:val="22"/>
        </w:rPr>
      </w:pPr>
      <w:r>
        <w:rPr>
          <w:rFonts w:ascii="Arial" w:hAnsi="Arial" w:cs="Arial"/>
          <w:sz w:val="22"/>
          <w:szCs w:val="22"/>
        </w:rPr>
        <w:t xml:space="preserve">17.5.1 - </w:t>
      </w:r>
      <w:r w:rsidR="003D7D55" w:rsidRPr="004D4448">
        <w:rPr>
          <w:rFonts w:ascii="Arial" w:hAnsi="Arial" w:cs="Arial"/>
          <w:sz w:val="22"/>
          <w:szCs w:val="22"/>
        </w:rPr>
        <w:t xml:space="preserve">Multa compensatória de 20% (vinte por cento) sobre o valor do Contrato, sendo deste valor, deduzido o(s) </w:t>
      </w:r>
      <w:proofErr w:type="gramStart"/>
      <w:r w:rsidR="003D7D55" w:rsidRPr="004D4448">
        <w:rPr>
          <w:rFonts w:ascii="Arial" w:hAnsi="Arial" w:cs="Arial"/>
          <w:sz w:val="22"/>
          <w:szCs w:val="22"/>
        </w:rPr>
        <w:t>valor(</w:t>
      </w:r>
      <w:proofErr w:type="gramEnd"/>
      <w:r w:rsidR="003D7D55" w:rsidRPr="004D4448">
        <w:rPr>
          <w:rFonts w:ascii="Arial" w:hAnsi="Arial" w:cs="Arial"/>
          <w:sz w:val="22"/>
          <w:szCs w:val="22"/>
        </w:rPr>
        <w:t xml:space="preserve">es) referente(s) às multa(s) moratória(s), no caso de rescisão do Contrato por ato unilateral da administração, motivado por culpa da </w:t>
      </w:r>
      <w:r w:rsidR="003D7D55">
        <w:rPr>
          <w:rFonts w:ascii="Arial" w:hAnsi="Arial" w:cs="Arial"/>
          <w:bCs/>
          <w:sz w:val="22"/>
          <w:szCs w:val="22"/>
        </w:rPr>
        <w:t>CONTRATADA</w:t>
      </w:r>
      <w:r w:rsidR="003D7D55" w:rsidRPr="004D4448">
        <w:rPr>
          <w:rFonts w:ascii="Arial" w:hAnsi="Arial" w:cs="Arial"/>
          <w:sz w:val="22"/>
          <w:szCs w:val="22"/>
        </w:rPr>
        <w:t>, garantindo defesa prévia, independentemente das demais sanções cabíveis</w:t>
      </w:r>
    </w:p>
    <w:p w:rsidR="00AB69F5" w:rsidRPr="005B5C11" w:rsidRDefault="00AB69F5" w:rsidP="00BF5423">
      <w:pPr>
        <w:autoSpaceDE w:val="0"/>
        <w:autoSpaceDN w:val="0"/>
        <w:adjustRightInd w:val="0"/>
        <w:spacing w:after="240"/>
        <w:jc w:val="both"/>
        <w:rPr>
          <w:rFonts w:ascii="Arial" w:hAnsi="Arial" w:cs="Arial"/>
          <w:sz w:val="22"/>
          <w:szCs w:val="22"/>
        </w:rPr>
      </w:pPr>
      <w:r w:rsidRPr="005B5C11">
        <w:rPr>
          <w:rFonts w:ascii="Arial" w:hAnsi="Arial" w:cs="Arial"/>
          <w:bCs/>
          <w:sz w:val="22"/>
          <w:szCs w:val="22"/>
        </w:rPr>
        <w:t>1</w:t>
      </w:r>
      <w:r w:rsidR="000E0AF7">
        <w:rPr>
          <w:rFonts w:ascii="Arial" w:hAnsi="Arial" w:cs="Arial"/>
          <w:bCs/>
          <w:sz w:val="22"/>
          <w:szCs w:val="22"/>
        </w:rPr>
        <w:t>7</w:t>
      </w:r>
      <w:r w:rsidRPr="005B5C11">
        <w:rPr>
          <w:rFonts w:ascii="Arial" w:hAnsi="Arial" w:cs="Arial"/>
          <w:bCs/>
          <w:sz w:val="22"/>
          <w:szCs w:val="22"/>
        </w:rPr>
        <w:t>.</w:t>
      </w:r>
      <w:r w:rsidR="005B5C11">
        <w:rPr>
          <w:rFonts w:ascii="Arial" w:hAnsi="Arial" w:cs="Arial"/>
          <w:bCs/>
          <w:sz w:val="22"/>
          <w:szCs w:val="22"/>
        </w:rPr>
        <w:t>6</w:t>
      </w:r>
      <w:r w:rsidRPr="005B5C11">
        <w:rPr>
          <w:rFonts w:ascii="Arial" w:hAnsi="Arial" w:cs="Arial"/>
          <w:bCs/>
          <w:sz w:val="22"/>
          <w:szCs w:val="22"/>
        </w:rPr>
        <w:t xml:space="preserve"> - </w:t>
      </w:r>
      <w:r w:rsidR="00C56D88" w:rsidRPr="005B5C11">
        <w:rPr>
          <w:rFonts w:ascii="Arial" w:hAnsi="Arial" w:cs="Arial"/>
          <w:sz w:val="22"/>
          <w:szCs w:val="22"/>
        </w:rPr>
        <w:t xml:space="preserve">A suspensão temporária de participação em licitação e impedimento de contratar com a Administração Pública, prevista na </w:t>
      </w:r>
      <w:r w:rsidR="00C56D88" w:rsidRPr="00F7554E">
        <w:rPr>
          <w:rFonts w:ascii="Arial" w:hAnsi="Arial" w:cs="Arial"/>
          <w:b/>
          <w:sz w:val="22"/>
          <w:szCs w:val="22"/>
        </w:rPr>
        <w:t xml:space="preserve">alínea </w:t>
      </w:r>
      <w:r w:rsidR="00C56D88" w:rsidRPr="00F7554E">
        <w:rPr>
          <w:rFonts w:ascii="Arial" w:hAnsi="Arial" w:cs="Arial"/>
          <w:b/>
          <w:sz w:val="22"/>
          <w:szCs w:val="22"/>
          <w:u w:val="single"/>
        </w:rPr>
        <w:t>c</w:t>
      </w:r>
      <w:r w:rsidRPr="00F7554E">
        <w:rPr>
          <w:rFonts w:ascii="Arial" w:hAnsi="Arial" w:cs="Arial"/>
          <w:b/>
          <w:sz w:val="22"/>
          <w:szCs w:val="22"/>
        </w:rPr>
        <w:t>, do</w:t>
      </w:r>
      <w:r w:rsidRPr="005B5C11">
        <w:rPr>
          <w:rFonts w:ascii="Arial" w:hAnsi="Arial" w:cs="Arial"/>
          <w:sz w:val="22"/>
          <w:szCs w:val="22"/>
        </w:rPr>
        <w:t xml:space="preserve"> </w:t>
      </w:r>
      <w:r w:rsidRPr="005B5C11">
        <w:rPr>
          <w:rFonts w:ascii="Arial" w:hAnsi="Arial" w:cs="Arial"/>
          <w:b/>
          <w:sz w:val="22"/>
          <w:szCs w:val="22"/>
        </w:rPr>
        <w:t>item 1</w:t>
      </w:r>
      <w:r w:rsidR="000E0AF7">
        <w:rPr>
          <w:rFonts w:ascii="Arial" w:hAnsi="Arial" w:cs="Arial"/>
          <w:b/>
          <w:sz w:val="22"/>
          <w:szCs w:val="22"/>
        </w:rPr>
        <w:t>7</w:t>
      </w:r>
      <w:r w:rsidRPr="005B5C11">
        <w:rPr>
          <w:rFonts w:ascii="Arial" w:hAnsi="Arial" w:cs="Arial"/>
          <w:b/>
          <w:sz w:val="22"/>
          <w:szCs w:val="22"/>
        </w:rPr>
        <w:t>.1</w:t>
      </w:r>
      <w:r w:rsidRPr="005B5C11">
        <w:rPr>
          <w:rFonts w:ascii="Arial" w:hAnsi="Arial" w:cs="Arial"/>
          <w:sz w:val="22"/>
          <w:szCs w:val="22"/>
        </w:rPr>
        <w:t>:</w:t>
      </w:r>
    </w:p>
    <w:p w:rsidR="00AB69F5" w:rsidRPr="00F84EE2" w:rsidRDefault="00F84EE2" w:rsidP="004B40E9">
      <w:pPr>
        <w:pStyle w:val="PargrafodaLista"/>
        <w:numPr>
          <w:ilvl w:val="0"/>
          <w:numId w:val="5"/>
        </w:numPr>
        <w:autoSpaceDE w:val="0"/>
        <w:autoSpaceDN w:val="0"/>
        <w:adjustRightInd w:val="0"/>
        <w:spacing w:after="120"/>
        <w:ind w:left="714" w:hanging="357"/>
        <w:contextualSpacing w:val="0"/>
        <w:jc w:val="both"/>
        <w:rPr>
          <w:rFonts w:ascii="Arial" w:hAnsi="Arial" w:cs="Arial"/>
          <w:sz w:val="22"/>
          <w:szCs w:val="22"/>
        </w:rPr>
      </w:pPr>
      <w:r>
        <w:rPr>
          <w:rFonts w:ascii="Arial" w:hAnsi="Arial" w:cs="Arial"/>
          <w:sz w:val="22"/>
          <w:szCs w:val="22"/>
        </w:rPr>
        <w:t>N</w:t>
      </w:r>
      <w:r w:rsidR="00AB69F5" w:rsidRPr="00F84EE2">
        <w:rPr>
          <w:rFonts w:ascii="Arial" w:hAnsi="Arial" w:cs="Arial"/>
          <w:sz w:val="22"/>
          <w:szCs w:val="22"/>
        </w:rPr>
        <w:t>ão poderá ser aplicada em prazo superior a 02 (dois) anos;</w:t>
      </w:r>
    </w:p>
    <w:p w:rsidR="00AB69F5" w:rsidRPr="00F84EE2" w:rsidRDefault="00F84EE2" w:rsidP="00BF5423">
      <w:pPr>
        <w:pStyle w:val="PargrafodaLista"/>
        <w:numPr>
          <w:ilvl w:val="0"/>
          <w:numId w:val="5"/>
        </w:numPr>
        <w:autoSpaceDE w:val="0"/>
        <w:autoSpaceDN w:val="0"/>
        <w:adjustRightInd w:val="0"/>
        <w:spacing w:after="240"/>
        <w:jc w:val="both"/>
        <w:rPr>
          <w:rFonts w:ascii="Arial" w:hAnsi="Arial" w:cs="Arial"/>
          <w:sz w:val="22"/>
          <w:szCs w:val="22"/>
        </w:rPr>
      </w:pPr>
      <w:r>
        <w:rPr>
          <w:rFonts w:ascii="Arial" w:hAnsi="Arial" w:cs="Arial"/>
          <w:sz w:val="22"/>
          <w:szCs w:val="22"/>
        </w:rPr>
        <w:t>S</w:t>
      </w:r>
      <w:r w:rsidR="00AB69F5" w:rsidRPr="00F84EE2">
        <w:rPr>
          <w:rFonts w:ascii="Arial" w:hAnsi="Arial" w:cs="Arial"/>
          <w:sz w:val="22"/>
          <w:szCs w:val="22"/>
        </w:rPr>
        <w:t>em prejuízo de outras hipóteses, deverá ser aplicada quando o adjudicatário faltoso, sancionado com multa, não realizar o depósito do respectivo valor, no prazo devido.</w:t>
      </w:r>
    </w:p>
    <w:p w:rsidR="00AB69F5" w:rsidRPr="0032575A" w:rsidRDefault="00AB69F5" w:rsidP="00BF5423">
      <w:pPr>
        <w:autoSpaceDE w:val="0"/>
        <w:autoSpaceDN w:val="0"/>
        <w:adjustRightInd w:val="0"/>
        <w:spacing w:after="240"/>
        <w:jc w:val="both"/>
        <w:rPr>
          <w:rFonts w:ascii="Arial" w:hAnsi="Arial" w:cs="Arial"/>
          <w:sz w:val="22"/>
          <w:szCs w:val="22"/>
        </w:rPr>
      </w:pPr>
      <w:r w:rsidRPr="0032575A">
        <w:rPr>
          <w:rFonts w:ascii="Arial" w:hAnsi="Arial" w:cs="Arial"/>
          <w:bCs/>
          <w:sz w:val="22"/>
          <w:szCs w:val="22"/>
        </w:rPr>
        <w:t>1</w:t>
      </w:r>
      <w:r w:rsidR="000E0AF7">
        <w:rPr>
          <w:rFonts w:ascii="Arial" w:hAnsi="Arial" w:cs="Arial"/>
          <w:bCs/>
          <w:sz w:val="22"/>
          <w:szCs w:val="22"/>
        </w:rPr>
        <w:t>7</w:t>
      </w:r>
      <w:r w:rsidRPr="0032575A">
        <w:rPr>
          <w:rFonts w:ascii="Arial" w:hAnsi="Arial" w:cs="Arial"/>
          <w:bCs/>
          <w:sz w:val="22"/>
          <w:szCs w:val="22"/>
        </w:rPr>
        <w:t>.</w:t>
      </w:r>
      <w:r w:rsidR="005B5C11">
        <w:rPr>
          <w:rFonts w:ascii="Arial" w:hAnsi="Arial" w:cs="Arial"/>
          <w:bCs/>
          <w:sz w:val="22"/>
          <w:szCs w:val="22"/>
        </w:rPr>
        <w:t>7</w:t>
      </w:r>
      <w:r w:rsidRPr="0032575A">
        <w:rPr>
          <w:rFonts w:ascii="Arial" w:hAnsi="Arial" w:cs="Arial"/>
          <w:bCs/>
          <w:sz w:val="22"/>
          <w:szCs w:val="22"/>
        </w:rPr>
        <w:t xml:space="preserve"> - </w:t>
      </w:r>
      <w:r w:rsidRPr="0032575A">
        <w:rPr>
          <w:rFonts w:ascii="Arial" w:hAnsi="Arial" w:cs="Arial"/>
          <w:sz w:val="22"/>
          <w:szCs w:val="22"/>
        </w:rPr>
        <w:t xml:space="preserve">A declaração de inidoneidade para licitar e contratar com a Administração Pública, prevista na </w:t>
      </w:r>
      <w:r w:rsidRPr="00F7554E">
        <w:rPr>
          <w:rFonts w:ascii="Arial" w:hAnsi="Arial" w:cs="Arial"/>
          <w:b/>
          <w:sz w:val="22"/>
          <w:szCs w:val="22"/>
        </w:rPr>
        <w:t xml:space="preserve">alínea </w:t>
      </w:r>
      <w:r w:rsidRPr="00F7554E">
        <w:rPr>
          <w:rFonts w:ascii="Arial" w:hAnsi="Arial" w:cs="Arial"/>
          <w:b/>
          <w:sz w:val="22"/>
          <w:szCs w:val="22"/>
          <w:u w:val="single"/>
        </w:rPr>
        <w:t>d</w:t>
      </w:r>
      <w:r w:rsidRPr="00F7554E">
        <w:rPr>
          <w:rFonts w:ascii="Arial" w:hAnsi="Arial" w:cs="Arial"/>
          <w:b/>
          <w:sz w:val="22"/>
          <w:szCs w:val="22"/>
        </w:rPr>
        <w:t>, do</w:t>
      </w:r>
      <w:r w:rsidRPr="0032575A">
        <w:rPr>
          <w:rFonts w:ascii="Arial" w:hAnsi="Arial" w:cs="Arial"/>
          <w:sz w:val="22"/>
          <w:szCs w:val="22"/>
        </w:rPr>
        <w:t xml:space="preserve"> </w:t>
      </w:r>
      <w:r w:rsidRPr="0032575A">
        <w:rPr>
          <w:rFonts w:ascii="Arial" w:hAnsi="Arial" w:cs="Arial"/>
          <w:b/>
          <w:sz w:val="22"/>
          <w:szCs w:val="22"/>
        </w:rPr>
        <w:t>item 1</w:t>
      </w:r>
      <w:r w:rsidR="000E0AF7">
        <w:rPr>
          <w:rFonts w:ascii="Arial" w:hAnsi="Arial" w:cs="Arial"/>
          <w:b/>
          <w:sz w:val="22"/>
          <w:szCs w:val="22"/>
        </w:rPr>
        <w:t>7</w:t>
      </w:r>
      <w:r w:rsidRPr="0032575A">
        <w:rPr>
          <w:rFonts w:ascii="Arial" w:hAnsi="Arial" w:cs="Arial"/>
          <w:b/>
          <w:sz w:val="22"/>
          <w:szCs w:val="22"/>
        </w:rPr>
        <w:t>.1</w:t>
      </w:r>
      <w:r w:rsidRPr="0032575A">
        <w:rPr>
          <w:rFonts w:ascii="Arial" w:hAnsi="Arial" w:cs="Arial"/>
          <w:sz w:val="22"/>
          <w:szCs w:val="22"/>
        </w:rPr>
        <w:t xml:space="preserve">, </w:t>
      </w:r>
      <w:r w:rsidR="0032575A" w:rsidRPr="0032575A">
        <w:rPr>
          <w:rFonts w:ascii="Arial" w:hAnsi="Arial" w:cs="Arial"/>
          <w:color w:val="231F20"/>
          <w:sz w:val="22"/>
          <w:szCs w:val="22"/>
        </w:rPr>
        <w:t xml:space="preserve">perdurará pelo tempo em que os motivos determinantes da punição ou até que seja promovida a reabilitação perante a própria autoridade que aplicou a penalidade, que será concedida sempre que o </w:t>
      </w:r>
      <w:r w:rsidR="0048772B" w:rsidRPr="0032575A">
        <w:rPr>
          <w:rFonts w:ascii="Arial" w:hAnsi="Arial" w:cs="Arial"/>
          <w:color w:val="231F20"/>
          <w:sz w:val="22"/>
          <w:szCs w:val="22"/>
        </w:rPr>
        <w:t>contratado</w:t>
      </w:r>
      <w:r w:rsidR="0032575A" w:rsidRPr="0032575A">
        <w:rPr>
          <w:rFonts w:ascii="Arial" w:hAnsi="Arial" w:cs="Arial"/>
          <w:color w:val="231F20"/>
          <w:sz w:val="22"/>
          <w:szCs w:val="22"/>
        </w:rPr>
        <w:t xml:space="preserve"> ressarcir a Administração Pública pelos prejuízos causados</w:t>
      </w:r>
      <w:r w:rsidRPr="0032575A">
        <w:rPr>
          <w:rFonts w:ascii="Arial" w:hAnsi="Arial" w:cs="Arial"/>
          <w:sz w:val="22"/>
          <w:szCs w:val="22"/>
        </w:rPr>
        <w:t>.</w:t>
      </w:r>
    </w:p>
    <w:p w:rsidR="00AB69F5" w:rsidRPr="0037224A" w:rsidRDefault="0037224A" w:rsidP="0037224A">
      <w:pPr>
        <w:autoSpaceDE w:val="0"/>
        <w:autoSpaceDN w:val="0"/>
        <w:adjustRightInd w:val="0"/>
        <w:spacing w:after="240"/>
        <w:jc w:val="both"/>
        <w:rPr>
          <w:rFonts w:ascii="Arial" w:hAnsi="Arial" w:cs="Arial"/>
          <w:sz w:val="22"/>
          <w:szCs w:val="22"/>
        </w:rPr>
      </w:pPr>
      <w:r>
        <w:rPr>
          <w:rFonts w:ascii="Arial" w:hAnsi="Arial" w:cs="Arial"/>
          <w:sz w:val="22"/>
          <w:szCs w:val="22"/>
        </w:rPr>
        <w:t xml:space="preserve">17.7.1 - </w:t>
      </w:r>
      <w:r w:rsidR="00AB69F5" w:rsidRPr="0037224A">
        <w:rPr>
          <w:rFonts w:ascii="Arial" w:hAnsi="Arial" w:cs="Arial"/>
          <w:sz w:val="22"/>
          <w:szCs w:val="22"/>
        </w:rPr>
        <w:t>A reabilitação poderá ser requerida após 02 (dois) anos de sua aplicação.</w:t>
      </w:r>
    </w:p>
    <w:p w:rsidR="00AB69F5" w:rsidRPr="00155B04" w:rsidRDefault="00AB69F5" w:rsidP="00BF5423">
      <w:pPr>
        <w:autoSpaceDE w:val="0"/>
        <w:autoSpaceDN w:val="0"/>
        <w:adjustRightInd w:val="0"/>
        <w:spacing w:after="240"/>
        <w:jc w:val="both"/>
        <w:rPr>
          <w:rFonts w:ascii="Arial" w:hAnsi="Arial" w:cs="Arial"/>
          <w:sz w:val="22"/>
          <w:szCs w:val="22"/>
        </w:rPr>
      </w:pPr>
      <w:r w:rsidRPr="00155B04">
        <w:rPr>
          <w:rFonts w:ascii="Arial" w:hAnsi="Arial" w:cs="Arial"/>
          <w:bCs/>
          <w:sz w:val="22"/>
          <w:szCs w:val="22"/>
        </w:rPr>
        <w:t>1</w:t>
      </w:r>
      <w:r w:rsidR="000E0AF7">
        <w:rPr>
          <w:rFonts w:ascii="Arial" w:hAnsi="Arial" w:cs="Arial"/>
          <w:bCs/>
          <w:sz w:val="22"/>
          <w:szCs w:val="22"/>
        </w:rPr>
        <w:t>7</w:t>
      </w:r>
      <w:r w:rsidRPr="00155B04">
        <w:rPr>
          <w:rFonts w:ascii="Arial" w:hAnsi="Arial" w:cs="Arial"/>
          <w:bCs/>
          <w:sz w:val="22"/>
          <w:szCs w:val="22"/>
        </w:rPr>
        <w:t>.</w:t>
      </w:r>
      <w:r w:rsidR="005B5C11">
        <w:rPr>
          <w:rFonts w:ascii="Arial" w:hAnsi="Arial" w:cs="Arial"/>
          <w:bCs/>
          <w:sz w:val="22"/>
          <w:szCs w:val="22"/>
        </w:rPr>
        <w:t>8</w:t>
      </w:r>
      <w:r w:rsidRPr="00155B04">
        <w:rPr>
          <w:rFonts w:ascii="Arial" w:hAnsi="Arial" w:cs="Arial"/>
          <w:bCs/>
          <w:sz w:val="22"/>
          <w:szCs w:val="22"/>
        </w:rPr>
        <w:t xml:space="preserve"> - </w:t>
      </w:r>
      <w:r w:rsidRPr="00155B04">
        <w:rPr>
          <w:rFonts w:ascii="Arial" w:hAnsi="Arial" w:cs="Arial"/>
          <w:sz w:val="22"/>
          <w:szCs w:val="22"/>
        </w:rPr>
        <w:t>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AB69F5" w:rsidRPr="00155B04" w:rsidRDefault="00AB69F5" w:rsidP="00BF5423">
      <w:pPr>
        <w:autoSpaceDE w:val="0"/>
        <w:autoSpaceDN w:val="0"/>
        <w:adjustRightInd w:val="0"/>
        <w:spacing w:after="240"/>
        <w:jc w:val="both"/>
        <w:rPr>
          <w:rFonts w:ascii="Arial" w:hAnsi="Arial" w:cs="Arial"/>
          <w:sz w:val="22"/>
          <w:szCs w:val="22"/>
        </w:rPr>
      </w:pPr>
      <w:r w:rsidRPr="00155B04">
        <w:rPr>
          <w:rFonts w:ascii="Arial" w:hAnsi="Arial" w:cs="Arial"/>
          <w:bCs/>
          <w:sz w:val="22"/>
          <w:szCs w:val="22"/>
        </w:rPr>
        <w:t>1</w:t>
      </w:r>
      <w:r w:rsidR="000E0AF7">
        <w:rPr>
          <w:rFonts w:ascii="Arial" w:hAnsi="Arial" w:cs="Arial"/>
          <w:bCs/>
          <w:sz w:val="22"/>
          <w:szCs w:val="22"/>
        </w:rPr>
        <w:t>7</w:t>
      </w:r>
      <w:r w:rsidRPr="00155B04">
        <w:rPr>
          <w:rFonts w:ascii="Arial" w:hAnsi="Arial" w:cs="Arial"/>
          <w:bCs/>
          <w:sz w:val="22"/>
          <w:szCs w:val="22"/>
        </w:rPr>
        <w:t>.</w:t>
      </w:r>
      <w:r w:rsidR="005B5C11">
        <w:rPr>
          <w:rFonts w:ascii="Arial" w:hAnsi="Arial" w:cs="Arial"/>
          <w:bCs/>
          <w:sz w:val="22"/>
          <w:szCs w:val="22"/>
        </w:rPr>
        <w:t>9</w:t>
      </w:r>
      <w:r w:rsidRPr="00155B04">
        <w:rPr>
          <w:rFonts w:ascii="Arial" w:hAnsi="Arial" w:cs="Arial"/>
          <w:bCs/>
          <w:sz w:val="22"/>
          <w:szCs w:val="22"/>
        </w:rPr>
        <w:t xml:space="preserve"> </w:t>
      </w:r>
      <w:r w:rsidRPr="00155B04">
        <w:rPr>
          <w:rFonts w:ascii="Arial" w:hAnsi="Arial" w:cs="Arial"/>
          <w:sz w:val="22"/>
          <w:szCs w:val="22"/>
        </w:rPr>
        <w:t xml:space="preserve">- Se o valor das multas previstas na </w:t>
      </w:r>
      <w:r w:rsidRPr="00F7554E">
        <w:rPr>
          <w:rFonts w:ascii="Arial" w:hAnsi="Arial" w:cs="Arial"/>
          <w:b/>
          <w:sz w:val="22"/>
          <w:szCs w:val="22"/>
        </w:rPr>
        <w:t xml:space="preserve">alínea </w:t>
      </w:r>
      <w:r w:rsidRPr="00F7554E">
        <w:rPr>
          <w:rFonts w:ascii="Arial" w:hAnsi="Arial" w:cs="Arial"/>
          <w:b/>
          <w:sz w:val="22"/>
          <w:szCs w:val="22"/>
          <w:u w:val="single"/>
        </w:rPr>
        <w:t>b</w:t>
      </w:r>
      <w:r w:rsidRPr="00F7554E">
        <w:rPr>
          <w:rFonts w:ascii="Arial" w:hAnsi="Arial" w:cs="Arial"/>
          <w:b/>
          <w:sz w:val="22"/>
          <w:szCs w:val="22"/>
        </w:rPr>
        <w:t>, do</w:t>
      </w:r>
      <w:r w:rsidRPr="00155B04">
        <w:rPr>
          <w:rFonts w:ascii="Arial" w:hAnsi="Arial" w:cs="Arial"/>
          <w:sz w:val="22"/>
          <w:szCs w:val="22"/>
        </w:rPr>
        <w:t xml:space="preserve"> </w:t>
      </w:r>
      <w:r w:rsidRPr="00155B04">
        <w:rPr>
          <w:rFonts w:ascii="Arial" w:hAnsi="Arial" w:cs="Arial"/>
          <w:b/>
          <w:sz w:val="22"/>
          <w:szCs w:val="22"/>
        </w:rPr>
        <w:t>item 1</w:t>
      </w:r>
      <w:r w:rsidR="000E0AF7">
        <w:rPr>
          <w:rFonts w:ascii="Arial" w:hAnsi="Arial" w:cs="Arial"/>
          <w:b/>
          <w:sz w:val="22"/>
          <w:szCs w:val="22"/>
        </w:rPr>
        <w:t>7</w:t>
      </w:r>
      <w:r w:rsidRPr="00155B04">
        <w:rPr>
          <w:rFonts w:ascii="Arial" w:hAnsi="Arial" w:cs="Arial"/>
          <w:b/>
          <w:sz w:val="22"/>
          <w:szCs w:val="22"/>
        </w:rPr>
        <w:t>.1</w:t>
      </w:r>
      <w:r w:rsidRPr="00155B04">
        <w:rPr>
          <w:rFonts w:ascii="Arial" w:hAnsi="Arial" w:cs="Arial"/>
          <w:sz w:val="22"/>
          <w:szCs w:val="22"/>
        </w:rPr>
        <w:t xml:space="preserve">, e no </w:t>
      </w:r>
      <w:r w:rsidRPr="00155B04">
        <w:rPr>
          <w:rFonts w:ascii="Arial" w:hAnsi="Arial" w:cs="Arial"/>
          <w:b/>
          <w:sz w:val="22"/>
          <w:szCs w:val="22"/>
        </w:rPr>
        <w:t>item 1</w:t>
      </w:r>
      <w:r w:rsidR="000E0AF7">
        <w:rPr>
          <w:rFonts w:ascii="Arial" w:hAnsi="Arial" w:cs="Arial"/>
          <w:b/>
          <w:sz w:val="22"/>
          <w:szCs w:val="22"/>
        </w:rPr>
        <w:t>7</w:t>
      </w:r>
      <w:r w:rsidRPr="00155B04">
        <w:rPr>
          <w:rFonts w:ascii="Arial" w:hAnsi="Arial" w:cs="Arial"/>
          <w:b/>
          <w:sz w:val="22"/>
          <w:szCs w:val="22"/>
        </w:rPr>
        <w:t>.</w:t>
      </w:r>
      <w:r w:rsidR="005B5C11">
        <w:rPr>
          <w:rFonts w:ascii="Arial" w:hAnsi="Arial" w:cs="Arial"/>
          <w:b/>
          <w:sz w:val="22"/>
          <w:szCs w:val="22"/>
        </w:rPr>
        <w:t>8</w:t>
      </w:r>
      <w:r w:rsidRPr="00155B04">
        <w:rPr>
          <w:rFonts w:ascii="Arial" w:hAnsi="Arial" w:cs="Arial"/>
          <w:sz w:val="22"/>
          <w:szCs w:val="22"/>
        </w:rPr>
        <w:t>, aplicadas cumulativamente ou de forma independente, forem superiores ao valor da garantia prestada, além da perda desta, responderá o infrator pela sua diferença, que será descontada dos pagamentos eventualmente devidos pela Administração ou cobrada judicialmente.</w:t>
      </w:r>
    </w:p>
    <w:p w:rsidR="00AB69F5" w:rsidRPr="00155B04" w:rsidRDefault="00AB69F5" w:rsidP="004C2F29">
      <w:pPr>
        <w:autoSpaceDE w:val="0"/>
        <w:autoSpaceDN w:val="0"/>
        <w:adjustRightInd w:val="0"/>
        <w:spacing w:after="240"/>
        <w:jc w:val="both"/>
        <w:rPr>
          <w:rFonts w:ascii="Arial" w:hAnsi="Arial" w:cs="Arial"/>
          <w:sz w:val="22"/>
          <w:szCs w:val="22"/>
        </w:rPr>
      </w:pPr>
      <w:r w:rsidRPr="00155B04">
        <w:rPr>
          <w:rFonts w:ascii="Arial" w:hAnsi="Arial" w:cs="Arial"/>
          <w:bCs/>
          <w:sz w:val="22"/>
          <w:szCs w:val="22"/>
        </w:rPr>
        <w:t>1</w:t>
      </w:r>
      <w:r w:rsidR="003809D0">
        <w:rPr>
          <w:rFonts w:ascii="Arial" w:hAnsi="Arial" w:cs="Arial"/>
          <w:bCs/>
          <w:sz w:val="22"/>
          <w:szCs w:val="22"/>
        </w:rPr>
        <w:t>7</w:t>
      </w:r>
      <w:r w:rsidRPr="00155B04">
        <w:rPr>
          <w:rFonts w:ascii="Arial" w:hAnsi="Arial" w:cs="Arial"/>
          <w:bCs/>
          <w:sz w:val="22"/>
          <w:szCs w:val="22"/>
        </w:rPr>
        <w:t>.</w:t>
      </w:r>
      <w:r w:rsidR="005B5C11">
        <w:rPr>
          <w:rFonts w:ascii="Arial" w:hAnsi="Arial" w:cs="Arial"/>
          <w:bCs/>
          <w:sz w:val="22"/>
          <w:szCs w:val="22"/>
        </w:rPr>
        <w:t>10</w:t>
      </w:r>
      <w:r w:rsidRPr="00155B04">
        <w:rPr>
          <w:rFonts w:ascii="Arial" w:hAnsi="Arial" w:cs="Arial"/>
          <w:bCs/>
          <w:sz w:val="22"/>
          <w:szCs w:val="22"/>
        </w:rPr>
        <w:t xml:space="preserve"> - </w:t>
      </w:r>
      <w:r w:rsidRPr="00155B04">
        <w:rPr>
          <w:rFonts w:ascii="Arial" w:hAnsi="Arial" w:cs="Arial"/>
          <w:sz w:val="22"/>
          <w:szCs w:val="22"/>
        </w:rPr>
        <w:t>A aplicação de sanção não exclui a possibilidade de rescisão administrativa do Contrato, garantido o contraditório e a defesa prévia.</w:t>
      </w:r>
    </w:p>
    <w:p w:rsidR="00AB69F5" w:rsidRPr="00155B04" w:rsidRDefault="00AB69F5" w:rsidP="004C2F29">
      <w:pPr>
        <w:autoSpaceDE w:val="0"/>
        <w:autoSpaceDN w:val="0"/>
        <w:adjustRightInd w:val="0"/>
        <w:spacing w:after="240"/>
        <w:jc w:val="both"/>
        <w:rPr>
          <w:rFonts w:ascii="Arial" w:hAnsi="Arial" w:cs="Arial"/>
          <w:sz w:val="22"/>
          <w:szCs w:val="22"/>
        </w:rPr>
      </w:pPr>
      <w:r w:rsidRPr="00155B04">
        <w:rPr>
          <w:rFonts w:ascii="Arial" w:hAnsi="Arial" w:cs="Arial"/>
          <w:bCs/>
          <w:sz w:val="22"/>
          <w:szCs w:val="22"/>
        </w:rPr>
        <w:t>1</w:t>
      </w:r>
      <w:r w:rsidR="003809D0">
        <w:rPr>
          <w:rFonts w:ascii="Arial" w:hAnsi="Arial" w:cs="Arial"/>
          <w:bCs/>
          <w:sz w:val="22"/>
          <w:szCs w:val="22"/>
        </w:rPr>
        <w:t>7</w:t>
      </w:r>
      <w:r w:rsidRPr="00155B04">
        <w:rPr>
          <w:rFonts w:ascii="Arial" w:hAnsi="Arial" w:cs="Arial"/>
          <w:bCs/>
          <w:sz w:val="22"/>
          <w:szCs w:val="22"/>
        </w:rPr>
        <w:t>.1</w:t>
      </w:r>
      <w:r w:rsidR="002A6103">
        <w:rPr>
          <w:rFonts w:ascii="Arial" w:hAnsi="Arial" w:cs="Arial"/>
          <w:bCs/>
          <w:sz w:val="22"/>
          <w:szCs w:val="22"/>
        </w:rPr>
        <w:t>1</w:t>
      </w:r>
      <w:r w:rsidRPr="00155B04">
        <w:rPr>
          <w:rFonts w:ascii="Arial" w:hAnsi="Arial" w:cs="Arial"/>
          <w:bCs/>
          <w:sz w:val="22"/>
          <w:szCs w:val="22"/>
        </w:rPr>
        <w:t xml:space="preserve"> - </w:t>
      </w:r>
      <w:r w:rsidRPr="00155B04">
        <w:rPr>
          <w:rFonts w:ascii="Arial" w:hAnsi="Arial" w:cs="Arial"/>
          <w:sz w:val="22"/>
          <w:szCs w:val="22"/>
        </w:rPr>
        <w:t>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AB69F5" w:rsidRPr="00440656" w:rsidRDefault="00440656" w:rsidP="00440656">
      <w:pPr>
        <w:autoSpaceDE w:val="0"/>
        <w:autoSpaceDN w:val="0"/>
        <w:adjustRightInd w:val="0"/>
        <w:spacing w:after="240"/>
        <w:jc w:val="both"/>
        <w:rPr>
          <w:rFonts w:ascii="Arial" w:hAnsi="Arial" w:cs="Arial"/>
          <w:sz w:val="22"/>
          <w:szCs w:val="22"/>
        </w:rPr>
      </w:pPr>
      <w:r>
        <w:rPr>
          <w:rFonts w:ascii="Arial" w:hAnsi="Arial" w:cs="Arial"/>
          <w:sz w:val="22"/>
          <w:szCs w:val="22"/>
        </w:rPr>
        <w:t xml:space="preserve">17.11.1 - </w:t>
      </w:r>
      <w:r w:rsidR="00AB69F5" w:rsidRPr="00440656">
        <w:rPr>
          <w:rFonts w:ascii="Arial" w:hAnsi="Arial" w:cs="Arial"/>
          <w:sz w:val="22"/>
          <w:szCs w:val="22"/>
        </w:rPr>
        <w:t>Ao interessado será garantido o contraditório e a defesa prévia.</w:t>
      </w:r>
    </w:p>
    <w:p w:rsidR="00AB69F5" w:rsidRPr="00440656" w:rsidRDefault="00440656" w:rsidP="00440656">
      <w:pPr>
        <w:autoSpaceDE w:val="0"/>
        <w:autoSpaceDN w:val="0"/>
        <w:adjustRightInd w:val="0"/>
        <w:spacing w:after="240"/>
        <w:jc w:val="both"/>
        <w:rPr>
          <w:rFonts w:ascii="Arial" w:hAnsi="Arial" w:cs="Arial"/>
          <w:sz w:val="22"/>
          <w:szCs w:val="22"/>
        </w:rPr>
      </w:pPr>
      <w:r>
        <w:rPr>
          <w:rFonts w:ascii="Arial" w:hAnsi="Arial" w:cs="Arial"/>
          <w:sz w:val="22"/>
          <w:szCs w:val="22"/>
        </w:rPr>
        <w:t xml:space="preserve">17.11.2 - </w:t>
      </w:r>
      <w:r w:rsidR="00AB69F5" w:rsidRPr="00440656">
        <w:rPr>
          <w:rFonts w:ascii="Arial" w:hAnsi="Arial" w:cs="Arial"/>
          <w:sz w:val="22"/>
          <w:szCs w:val="22"/>
        </w:rPr>
        <w:t>A intimação do interessado deverá indicar o prazo e o local para a apresentação da defesa.</w:t>
      </w:r>
    </w:p>
    <w:p w:rsidR="00AB69F5" w:rsidRPr="00440656" w:rsidRDefault="00440656" w:rsidP="00440656">
      <w:pPr>
        <w:autoSpaceDE w:val="0"/>
        <w:autoSpaceDN w:val="0"/>
        <w:adjustRightInd w:val="0"/>
        <w:spacing w:after="240"/>
        <w:jc w:val="both"/>
        <w:rPr>
          <w:rFonts w:ascii="Arial" w:hAnsi="Arial" w:cs="Arial"/>
          <w:sz w:val="22"/>
          <w:szCs w:val="22"/>
        </w:rPr>
      </w:pPr>
      <w:r>
        <w:rPr>
          <w:rFonts w:ascii="Arial" w:hAnsi="Arial" w:cs="Arial"/>
          <w:sz w:val="22"/>
          <w:szCs w:val="22"/>
        </w:rPr>
        <w:t xml:space="preserve">17.11.2.1 - </w:t>
      </w:r>
      <w:r w:rsidR="00AB69F5" w:rsidRPr="00440656">
        <w:rPr>
          <w:rFonts w:ascii="Arial" w:hAnsi="Arial" w:cs="Arial"/>
          <w:sz w:val="22"/>
          <w:szCs w:val="22"/>
        </w:rPr>
        <w:t xml:space="preserve">A defesa prévia do interessado será exercida no prazo de 05 (cinco) dias úteis, no caso de aplicação das penalidades previstas nas </w:t>
      </w:r>
      <w:r w:rsidR="00AB69F5" w:rsidRPr="00440656">
        <w:rPr>
          <w:rFonts w:ascii="Arial" w:hAnsi="Arial" w:cs="Arial"/>
          <w:b/>
          <w:sz w:val="22"/>
          <w:szCs w:val="22"/>
        </w:rPr>
        <w:t xml:space="preserve">alíneas </w:t>
      </w:r>
      <w:r w:rsidR="00AB69F5" w:rsidRPr="00440656">
        <w:rPr>
          <w:rFonts w:ascii="Arial" w:hAnsi="Arial" w:cs="Arial"/>
          <w:b/>
          <w:sz w:val="22"/>
          <w:szCs w:val="22"/>
          <w:u w:val="single"/>
        </w:rPr>
        <w:t>a</w:t>
      </w:r>
      <w:r w:rsidR="00AB69F5" w:rsidRPr="00440656">
        <w:rPr>
          <w:rFonts w:ascii="Arial" w:hAnsi="Arial" w:cs="Arial"/>
          <w:b/>
          <w:sz w:val="22"/>
          <w:szCs w:val="22"/>
        </w:rPr>
        <w:t xml:space="preserve">, </w:t>
      </w:r>
      <w:r w:rsidR="00AB69F5" w:rsidRPr="00440656">
        <w:rPr>
          <w:rFonts w:ascii="Arial" w:hAnsi="Arial" w:cs="Arial"/>
          <w:b/>
          <w:sz w:val="22"/>
          <w:szCs w:val="22"/>
          <w:u w:val="single"/>
        </w:rPr>
        <w:t>b</w:t>
      </w:r>
      <w:r w:rsidR="00AB69F5" w:rsidRPr="00440656">
        <w:rPr>
          <w:rFonts w:ascii="Arial" w:hAnsi="Arial" w:cs="Arial"/>
          <w:b/>
          <w:sz w:val="22"/>
          <w:szCs w:val="22"/>
        </w:rPr>
        <w:t xml:space="preserve"> e </w:t>
      </w:r>
      <w:r w:rsidR="00AB69F5" w:rsidRPr="00440656">
        <w:rPr>
          <w:rFonts w:ascii="Arial" w:hAnsi="Arial" w:cs="Arial"/>
          <w:b/>
          <w:sz w:val="22"/>
          <w:szCs w:val="22"/>
          <w:u w:val="single"/>
        </w:rPr>
        <w:t>c</w:t>
      </w:r>
      <w:r w:rsidR="00AB69F5" w:rsidRPr="00440656">
        <w:rPr>
          <w:rFonts w:ascii="Arial" w:hAnsi="Arial" w:cs="Arial"/>
          <w:b/>
          <w:sz w:val="22"/>
          <w:szCs w:val="22"/>
        </w:rPr>
        <w:t>, do</w:t>
      </w:r>
      <w:r w:rsidR="00AB69F5" w:rsidRPr="00440656">
        <w:rPr>
          <w:rFonts w:ascii="Arial" w:hAnsi="Arial" w:cs="Arial"/>
          <w:sz w:val="22"/>
          <w:szCs w:val="22"/>
        </w:rPr>
        <w:t xml:space="preserve"> </w:t>
      </w:r>
      <w:r w:rsidR="00AB69F5" w:rsidRPr="00440656">
        <w:rPr>
          <w:rFonts w:ascii="Arial" w:hAnsi="Arial" w:cs="Arial"/>
          <w:b/>
          <w:sz w:val="22"/>
          <w:szCs w:val="22"/>
        </w:rPr>
        <w:t>item 1</w:t>
      </w:r>
      <w:r w:rsidR="003809D0" w:rsidRPr="00440656">
        <w:rPr>
          <w:rFonts w:ascii="Arial" w:hAnsi="Arial" w:cs="Arial"/>
          <w:b/>
          <w:sz w:val="22"/>
          <w:szCs w:val="22"/>
        </w:rPr>
        <w:t>7</w:t>
      </w:r>
      <w:r w:rsidR="00AB69F5" w:rsidRPr="00440656">
        <w:rPr>
          <w:rFonts w:ascii="Arial" w:hAnsi="Arial" w:cs="Arial"/>
          <w:b/>
          <w:sz w:val="22"/>
          <w:szCs w:val="22"/>
        </w:rPr>
        <w:t>.1</w:t>
      </w:r>
      <w:r w:rsidR="00AB69F5" w:rsidRPr="00440656">
        <w:rPr>
          <w:rFonts w:ascii="Arial" w:hAnsi="Arial" w:cs="Arial"/>
          <w:sz w:val="22"/>
          <w:szCs w:val="22"/>
        </w:rPr>
        <w:t xml:space="preserve">, e no prazo de 10 (dez) dias, no caso da </w:t>
      </w:r>
      <w:r w:rsidR="00AB69F5" w:rsidRPr="00440656">
        <w:rPr>
          <w:rFonts w:ascii="Arial" w:hAnsi="Arial" w:cs="Arial"/>
          <w:b/>
          <w:sz w:val="22"/>
          <w:szCs w:val="22"/>
        </w:rPr>
        <w:t xml:space="preserve">alínea </w:t>
      </w:r>
      <w:r w:rsidR="00AB69F5" w:rsidRPr="00440656">
        <w:rPr>
          <w:rFonts w:ascii="Arial" w:hAnsi="Arial" w:cs="Arial"/>
          <w:b/>
          <w:sz w:val="22"/>
          <w:szCs w:val="22"/>
          <w:u w:val="single"/>
        </w:rPr>
        <w:t>d</w:t>
      </w:r>
      <w:r w:rsidR="00AB69F5" w:rsidRPr="00440656">
        <w:rPr>
          <w:rFonts w:ascii="Arial" w:hAnsi="Arial" w:cs="Arial"/>
          <w:b/>
          <w:sz w:val="22"/>
          <w:szCs w:val="22"/>
        </w:rPr>
        <w:t xml:space="preserve">, </w:t>
      </w:r>
      <w:r w:rsidR="00AB69F5" w:rsidRPr="00440656">
        <w:rPr>
          <w:rFonts w:ascii="Arial" w:hAnsi="Arial" w:cs="Arial"/>
          <w:sz w:val="22"/>
          <w:szCs w:val="22"/>
        </w:rPr>
        <w:t>do</w:t>
      </w:r>
      <w:r w:rsidR="004662B8" w:rsidRPr="00440656">
        <w:rPr>
          <w:rFonts w:ascii="Arial" w:hAnsi="Arial" w:cs="Arial"/>
          <w:sz w:val="22"/>
          <w:szCs w:val="22"/>
        </w:rPr>
        <w:t xml:space="preserve"> mesmo </w:t>
      </w:r>
      <w:r w:rsidR="00AB69F5" w:rsidRPr="00440656">
        <w:rPr>
          <w:rFonts w:ascii="Arial" w:hAnsi="Arial" w:cs="Arial"/>
          <w:sz w:val="22"/>
          <w:szCs w:val="22"/>
        </w:rPr>
        <w:t>item.</w:t>
      </w:r>
    </w:p>
    <w:p w:rsidR="00AB69F5" w:rsidRPr="00440656" w:rsidRDefault="008E17D2" w:rsidP="00440656">
      <w:pPr>
        <w:autoSpaceDE w:val="0"/>
        <w:autoSpaceDN w:val="0"/>
        <w:adjustRightInd w:val="0"/>
        <w:spacing w:after="240"/>
        <w:jc w:val="both"/>
        <w:rPr>
          <w:rFonts w:ascii="Arial" w:hAnsi="Arial" w:cs="Arial"/>
          <w:sz w:val="22"/>
          <w:szCs w:val="22"/>
        </w:rPr>
      </w:pPr>
      <w:r>
        <w:rPr>
          <w:rFonts w:ascii="Arial" w:hAnsi="Arial" w:cs="Arial"/>
          <w:sz w:val="22"/>
          <w:szCs w:val="22"/>
        </w:rPr>
        <w:t xml:space="preserve">17.11.3 - </w:t>
      </w:r>
      <w:r w:rsidR="00AB69F5" w:rsidRPr="00440656">
        <w:rPr>
          <w:rFonts w:ascii="Arial" w:hAnsi="Arial" w:cs="Arial"/>
          <w:sz w:val="22"/>
          <w:szCs w:val="22"/>
        </w:rPr>
        <w:t>Será emitida decisão conclusiva sobre a aplicação ou não da sanção, pela autoridade competente, devendo ser apresentada a devida motivação, com a demonstração dos fatos e dos respectivos fundamentos jurídicos.</w:t>
      </w:r>
    </w:p>
    <w:p w:rsidR="00AB69F5" w:rsidRPr="00155B04" w:rsidRDefault="00AB69F5" w:rsidP="004C2F29">
      <w:pPr>
        <w:autoSpaceDE w:val="0"/>
        <w:autoSpaceDN w:val="0"/>
        <w:adjustRightInd w:val="0"/>
        <w:spacing w:after="240"/>
        <w:jc w:val="both"/>
        <w:rPr>
          <w:rFonts w:ascii="Arial" w:hAnsi="Arial" w:cs="Arial"/>
          <w:sz w:val="22"/>
          <w:szCs w:val="22"/>
        </w:rPr>
      </w:pPr>
      <w:r w:rsidRPr="00155B04">
        <w:rPr>
          <w:rFonts w:ascii="Arial" w:hAnsi="Arial" w:cs="Arial"/>
          <w:bCs/>
          <w:sz w:val="22"/>
          <w:szCs w:val="22"/>
        </w:rPr>
        <w:t>1</w:t>
      </w:r>
      <w:r w:rsidR="005211CE">
        <w:rPr>
          <w:rFonts w:ascii="Arial" w:hAnsi="Arial" w:cs="Arial"/>
          <w:bCs/>
          <w:sz w:val="22"/>
          <w:szCs w:val="22"/>
        </w:rPr>
        <w:t>7</w:t>
      </w:r>
      <w:r w:rsidRPr="00155B04">
        <w:rPr>
          <w:rFonts w:ascii="Arial" w:hAnsi="Arial" w:cs="Arial"/>
          <w:bCs/>
          <w:sz w:val="22"/>
          <w:szCs w:val="22"/>
        </w:rPr>
        <w:t>.1</w:t>
      </w:r>
      <w:r w:rsidR="00C32C27">
        <w:rPr>
          <w:rFonts w:ascii="Arial" w:hAnsi="Arial" w:cs="Arial"/>
          <w:bCs/>
          <w:sz w:val="22"/>
          <w:szCs w:val="22"/>
        </w:rPr>
        <w:t>2</w:t>
      </w:r>
      <w:r w:rsidRPr="00155B04">
        <w:rPr>
          <w:rFonts w:ascii="Arial" w:hAnsi="Arial" w:cs="Arial"/>
          <w:bCs/>
          <w:sz w:val="22"/>
          <w:szCs w:val="22"/>
        </w:rPr>
        <w:t xml:space="preserve"> - </w:t>
      </w:r>
      <w:r w:rsidRPr="00155B04">
        <w:rPr>
          <w:rFonts w:ascii="Arial" w:hAnsi="Arial" w:cs="Arial"/>
          <w:sz w:val="22"/>
          <w:szCs w:val="22"/>
        </w:rPr>
        <w:t>A recusa injustificada do adjudicatário em assinar o contrato dentro do prazo estipulado pela Entidade, sem que haja justo motivo para tal, caracterizará o descumprimento total da obrigação assumida e determinará a aplicação de multa de 5% (cinco por cento) do valor total do contrato, cabendo, ainda, a aplicação das demais sanções administrativas.</w:t>
      </w:r>
    </w:p>
    <w:p w:rsidR="00AB69F5" w:rsidRPr="00456779" w:rsidRDefault="00AB69F5" w:rsidP="00ED3E5C">
      <w:pPr>
        <w:autoSpaceDE w:val="0"/>
        <w:autoSpaceDN w:val="0"/>
        <w:adjustRightInd w:val="0"/>
        <w:spacing w:after="120"/>
        <w:jc w:val="both"/>
        <w:rPr>
          <w:rFonts w:ascii="Arial" w:hAnsi="Arial" w:cs="Arial"/>
          <w:sz w:val="22"/>
          <w:szCs w:val="22"/>
        </w:rPr>
      </w:pPr>
      <w:r w:rsidRPr="00E65CE5">
        <w:rPr>
          <w:rFonts w:ascii="Arial" w:hAnsi="Arial" w:cs="Arial"/>
          <w:bCs/>
          <w:sz w:val="22"/>
          <w:szCs w:val="22"/>
        </w:rPr>
        <w:t>1</w:t>
      </w:r>
      <w:r w:rsidR="005211CE" w:rsidRPr="00E65CE5">
        <w:rPr>
          <w:rFonts w:ascii="Arial" w:hAnsi="Arial" w:cs="Arial"/>
          <w:bCs/>
          <w:sz w:val="22"/>
          <w:szCs w:val="22"/>
        </w:rPr>
        <w:t>7</w:t>
      </w:r>
      <w:r w:rsidRPr="00E65CE5">
        <w:rPr>
          <w:rFonts w:ascii="Arial" w:hAnsi="Arial" w:cs="Arial"/>
          <w:bCs/>
          <w:sz w:val="22"/>
          <w:szCs w:val="22"/>
        </w:rPr>
        <w:t>.1</w:t>
      </w:r>
      <w:r w:rsidR="0048772B" w:rsidRPr="00E65CE5">
        <w:rPr>
          <w:rFonts w:ascii="Arial" w:hAnsi="Arial" w:cs="Arial"/>
          <w:bCs/>
          <w:sz w:val="22"/>
          <w:szCs w:val="22"/>
        </w:rPr>
        <w:t>3</w:t>
      </w:r>
      <w:r w:rsidRPr="00E65CE5">
        <w:rPr>
          <w:rFonts w:ascii="Arial" w:hAnsi="Arial" w:cs="Arial"/>
          <w:bCs/>
          <w:sz w:val="22"/>
          <w:szCs w:val="22"/>
        </w:rPr>
        <w:t xml:space="preserve"> - </w:t>
      </w:r>
      <w:r w:rsidRPr="00E65CE5">
        <w:rPr>
          <w:rFonts w:ascii="Arial" w:hAnsi="Arial" w:cs="Arial"/>
          <w:sz w:val="22"/>
          <w:szCs w:val="22"/>
        </w:rPr>
        <w:t xml:space="preserve">As penalidades previstas no </w:t>
      </w:r>
      <w:r w:rsidRPr="00E65CE5">
        <w:rPr>
          <w:rFonts w:ascii="Arial" w:hAnsi="Arial" w:cs="Arial"/>
          <w:b/>
          <w:sz w:val="22"/>
          <w:szCs w:val="22"/>
        </w:rPr>
        <w:t>item 1</w:t>
      </w:r>
      <w:r w:rsidR="005211CE" w:rsidRPr="00E65CE5">
        <w:rPr>
          <w:rFonts w:ascii="Arial" w:hAnsi="Arial" w:cs="Arial"/>
          <w:b/>
          <w:sz w:val="22"/>
          <w:szCs w:val="22"/>
        </w:rPr>
        <w:t>7</w:t>
      </w:r>
      <w:r w:rsidRPr="00E65CE5">
        <w:rPr>
          <w:rFonts w:ascii="Arial" w:hAnsi="Arial" w:cs="Arial"/>
          <w:b/>
          <w:sz w:val="22"/>
          <w:szCs w:val="22"/>
        </w:rPr>
        <w:t>.1</w:t>
      </w:r>
      <w:r w:rsidRPr="00E65CE5">
        <w:rPr>
          <w:rFonts w:ascii="Arial" w:hAnsi="Arial" w:cs="Arial"/>
          <w:sz w:val="22"/>
          <w:szCs w:val="22"/>
        </w:rPr>
        <w:t xml:space="preserve"> também poderão ser aplicadas aos licitantes e ao adjudicatário</w:t>
      </w:r>
      <w:r w:rsidRPr="00456779">
        <w:rPr>
          <w:rFonts w:ascii="Arial" w:hAnsi="Arial" w:cs="Arial"/>
          <w:sz w:val="22"/>
          <w:szCs w:val="22"/>
        </w:rPr>
        <w:t>.</w:t>
      </w:r>
    </w:p>
    <w:p w:rsidR="00A81F39" w:rsidRPr="00155B04" w:rsidRDefault="00A81F39" w:rsidP="004C2F29">
      <w:pPr>
        <w:autoSpaceDE w:val="0"/>
        <w:autoSpaceDN w:val="0"/>
        <w:adjustRightInd w:val="0"/>
        <w:spacing w:after="240"/>
        <w:jc w:val="both"/>
        <w:rPr>
          <w:rFonts w:ascii="Arial" w:hAnsi="Arial" w:cs="Arial"/>
          <w:sz w:val="22"/>
          <w:szCs w:val="22"/>
        </w:rPr>
      </w:pPr>
      <w:r w:rsidRPr="00155B04">
        <w:rPr>
          <w:rFonts w:ascii="Arial" w:hAnsi="Arial" w:cs="Arial"/>
          <w:bCs/>
          <w:sz w:val="22"/>
          <w:szCs w:val="22"/>
        </w:rPr>
        <w:t>1</w:t>
      </w:r>
      <w:r w:rsidR="003947A6">
        <w:rPr>
          <w:rFonts w:ascii="Arial" w:hAnsi="Arial" w:cs="Arial"/>
          <w:bCs/>
          <w:sz w:val="22"/>
          <w:szCs w:val="22"/>
        </w:rPr>
        <w:t>7</w:t>
      </w:r>
      <w:r w:rsidRPr="00155B04">
        <w:rPr>
          <w:rFonts w:ascii="Arial" w:hAnsi="Arial" w:cs="Arial"/>
          <w:bCs/>
          <w:sz w:val="22"/>
          <w:szCs w:val="22"/>
        </w:rPr>
        <w:t>.1</w:t>
      </w:r>
      <w:r w:rsidR="00287456">
        <w:rPr>
          <w:rFonts w:ascii="Arial" w:hAnsi="Arial" w:cs="Arial"/>
          <w:bCs/>
          <w:sz w:val="22"/>
          <w:szCs w:val="22"/>
        </w:rPr>
        <w:t>4</w:t>
      </w:r>
      <w:r w:rsidRPr="00155B04">
        <w:rPr>
          <w:rFonts w:ascii="Arial" w:hAnsi="Arial" w:cs="Arial"/>
          <w:bCs/>
          <w:sz w:val="22"/>
          <w:szCs w:val="22"/>
        </w:rPr>
        <w:t xml:space="preserve"> - </w:t>
      </w:r>
      <w:r w:rsidRPr="00155B04">
        <w:rPr>
          <w:rFonts w:ascii="Arial" w:hAnsi="Arial" w:cs="Arial"/>
          <w:sz w:val="22"/>
          <w:szCs w:val="22"/>
        </w:rPr>
        <w:t>As penalidades impostas aos licitantes serão registradas pelo PRODERJ no Cadastro de Fornecedores do Estado, por meio do SIGA.</w:t>
      </w:r>
    </w:p>
    <w:p w:rsidR="00AB69F5" w:rsidRPr="00E82DFB" w:rsidRDefault="00E82DFB" w:rsidP="00E82DFB">
      <w:pPr>
        <w:autoSpaceDE w:val="0"/>
        <w:autoSpaceDN w:val="0"/>
        <w:adjustRightInd w:val="0"/>
        <w:spacing w:after="240"/>
        <w:jc w:val="both"/>
        <w:rPr>
          <w:rFonts w:ascii="Arial" w:hAnsi="Arial" w:cs="Arial"/>
          <w:sz w:val="22"/>
          <w:szCs w:val="22"/>
        </w:rPr>
      </w:pPr>
      <w:r>
        <w:rPr>
          <w:rFonts w:ascii="Arial" w:hAnsi="Arial" w:cs="Arial"/>
          <w:sz w:val="22"/>
          <w:szCs w:val="22"/>
        </w:rPr>
        <w:t xml:space="preserve">17.14.1 - </w:t>
      </w:r>
      <w:r w:rsidR="00AB69F5" w:rsidRPr="00E82DFB">
        <w:rPr>
          <w:rFonts w:ascii="Arial" w:hAnsi="Arial" w:cs="Arial"/>
          <w:sz w:val="22"/>
          <w:szCs w:val="22"/>
        </w:rPr>
        <w:t xml:space="preserve">Após o registro mencionado no item acima, deverá ser remetido para a Coordenadoria de Cadastros da Subsecretaria de Recursos Logísticos da SEPLAG o extrato de publicação no Diário Oficial do Estado do ato de aplicação das penalidades citadas nas alíneas </w:t>
      </w:r>
      <w:r w:rsidR="00AB69F5" w:rsidRPr="00E82DFB">
        <w:rPr>
          <w:rFonts w:ascii="Arial" w:hAnsi="Arial" w:cs="Arial"/>
          <w:b/>
          <w:sz w:val="22"/>
          <w:szCs w:val="22"/>
          <w:u w:val="single"/>
        </w:rPr>
        <w:t>c</w:t>
      </w:r>
      <w:r w:rsidR="00AB69F5" w:rsidRPr="00E82DFB">
        <w:rPr>
          <w:rFonts w:ascii="Arial" w:hAnsi="Arial" w:cs="Arial"/>
          <w:b/>
          <w:sz w:val="22"/>
          <w:szCs w:val="22"/>
        </w:rPr>
        <w:t xml:space="preserve"> e </w:t>
      </w:r>
      <w:r w:rsidR="00AB69F5" w:rsidRPr="00E82DFB">
        <w:rPr>
          <w:rFonts w:ascii="Arial" w:hAnsi="Arial" w:cs="Arial"/>
          <w:b/>
          <w:sz w:val="22"/>
          <w:szCs w:val="22"/>
          <w:u w:val="single"/>
        </w:rPr>
        <w:t>d</w:t>
      </w:r>
      <w:r w:rsidR="00AB69F5" w:rsidRPr="00E82DFB">
        <w:rPr>
          <w:rFonts w:ascii="Arial" w:hAnsi="Arial" w:cs="Arial"/>
          <w:b/>
          <w:sz w:val="22"/>
          <w:szCs w:val="22"/>
        </w:rPr>
        <w:t xml:space="preserve"> do</w:t>
      </w:r>
      <w:r w:rsidR="00AB69F5" w:rsidRPr="00E82DFB">
        <w:rPr>
          <w:rFonts w:ascii="Arial" w:hAnsi="Arial" w:cs="Arial"/>
          <w:sz w:val="22"/>
          <w:szCs w:val="22"/>
        </w:rPr>
        <w:t xml:space="preserve"> </w:t>
      </w:r>
      <w:r w:rsidR="004B40E9" w:rsidRPr="00E82DFB">
        <w:rPr>
          <w:rFonts w:ascii="Arial" w:hAnsi="Arial" w:cs="Arial"/>
          <w:b/>
          <w:sz w:val="22"/>
          <w:szCs w:val="22"/>
        </w:rPr>
        <w:t>subi</w:t>
      </w:r>
      <w:r w:rsidR="00AB69F5" w:rsidRPr="00E82DFB">
        <w:rPr>
          <w:rFonts w:ascii="Arial" w:hAnsi="Arial" w:cs="Arial"/>
          <w:b/>
          <w:sz w:val="22"/>
          <w:szCs w:val="22"/>
        </w:rPr>
        <w:t>tem 1</w:t>
      </w:r>
      <w:r w:rsidR="003947A6" w:rsidRPr="00E82DFB">
        <w:rPr>
          <w:rFonts w:ascii="Arial" w:hAnsi="Arial" w:cs="Arial"/>
          <w:b/>
          <w:sz w:val="22"/>
          <w:szCs w:val="22"/>
        </w:rPr>
        <w:t>7</w:t>
      </w:r>
      <w:r w:rsidR="00AB69F5" w:rsidRPr="00E82DFB">
        <w:rPr>
          <w:rFonts w:ascii="Arial" w:hAnsi="Arial" w:cs="Arial"/>
          <w:b/>
          <w:sz w:val="22"/>
          <w:szCs w:val="22"/>
        </w:rPr>
        <w:t>.1</w:t>
      </w:r>
      <w:r w:rsidR="00AB69F5" w:rsidRPr="00E82DFB">
        <w:rPr>
          <w:rFonts w:ascii="Arial" w:hAnsi="Arial" w:cs="Arial"/>
          <w:sz w:val="22"/>
          <w:szCs w:val="22"/>
        </w:rPr>
        <w:t>, de modo a possibilitar a formalização da extensão dos seus efeitos para todos os órgãos e entidades da Administração Pública do Estado do Rio de Janeiro.</w:t>
      </w:r>
    </w:p>
    <w:p w:rsidR="00AB69F5" w:rsidRPr="00FC12F3" w:rsidRDefault="00AB69F5" w:rsidP="004C2F29">
      <w:pPr>
        <w:spacing w:after="240"/>
        <w:jc w:val="both"/>
        <w:rPr>
          <w:rFonts w:ascii="Arial" w:hAnsi="Arial" w:cs="Arial"/>
          <w:b/>
          <w:sz w:val="22"/>
        </w:rPr>
      </w:pPr>
      <w:r w:rsidRPr="00FC12F3">
        <w:rPr>
          <w:rFonts w:ascii="Arial" w:hAnsi="Arial" w:cs="Arial"/>
          <w:b/>
          <w:sz w:val="22"/>
        </w:rPr>
        <w:t>1</w:t>
      </w:r>
      <w:r w:rsidR="00052AD6">
        <w:rPr>
          <w:rFonts w:ascii="Arial" w:hAnsi="Arial" w:cs="Arial"/>
          <w:b/>
          <w:sz w:val="22"/>
        </w:rPr>
        <w:t>8</w:t>
      </w:r>
      <w:r w:rsidRPr="00FC12F3">
        <w:rPr>
          <w:rFonts w:ascii="Arial" w:hAnsi="Arial" w:cs="Arial"/>
          <w:b/>
          <w:sz w:val="22"/>
        </w:rPr>
        <w:t xml:space="preserve"> – DA ACEITAÇÃO DO OBJETO CONTRATUAL E RESPONSABILIDADE</w:t>
      </w:r>
    </w:p>
    <w:p w:rsidR="00AB69F5" w:rsidRPr="00205E08" w:rsidRDefault="00AB69F5" w:rsidP="00BF5423">
      <w:pPr>
        <w:pStyle w:val="Corpodetexto"/>
        <w:spacing w:after="240"/>
        <w:rPr>
          <w:rFonts w:ascii="Arial" w:hAnsi="Arial" w:cs="Arial"/>
          <w:sz w:val="22"/>
        </w:rPr>
      </w:pPr>
      <w:r w:rsidRPr="00205E08">
        <w:rPr>
          <w:rFonts w:ascii="Arial" w:hAnsi="Arial" w:cs="Arial"/>
          <w:sz w:val="22"/>
        </w:rPr>
        <w:t>1</w:t>
      </w:r>
      <w:r w:rsidR="00052AD6">
        <w:rPr>
          <w:rFonts w:ascii="Arial" w:hAnsi="Arial" w:cs="Arial"/>
          <w:sz w:val="22"/>
        </w:rPr>
        <w:t>8</w:t>
      </w:r>
      <w:r w:rsidRPr="00205E08">
        <w:rPr>
          <w:rFonts w:ascii="Arial" w:hAnsi="Arial" w:cs="Arial"/>
          <w:sz w:val="22"/>
        </w:rPr>
        <w:t>.1 – Executado o Contrato, o seu objeto será recebido na forma prevista no art. 73 da Lei nº 8.666/93, dispensado o recebimento provisório nas hipóteses previstas no art. 74 da mesma lei.</w:t>
      </w:r>
    </w:p>
    <w:p w:rsidR="00AB69F5" w:rsidRPr="00205E08" w:rsidRDefault="00AB69F5" w:rsidP="00BF5423">
      <w:pPr>
        <w:pStyle w:val="Corpodetexto"/>
        <w:spacing w:after="240"/>
        <w:rPr>
          <w:rFonts w:ascii="Arial" w:hAnsi="Arial" w:cs="Arial"/>
          <w:sz w:val="22"/>
        </w:rPr>
      </w:pPr>
      <w:r w:rsidRPr="00205E08">
        <w:rPr>
          <w:rFonts w:ascii="Arial" w:hAnsi="Arial" w:cs="Arial"/>
          <w:sz w:val="22"/>
        </w:rPr>
        <w:t>1</w:t>
      </w:r>
      <w:r w:rsidR="00052AD6">
        <w:rPr>
          <w:rFonts w:ascii="Arial" w:hAnsi="Arial" w:cs="Arial"/>
          <w:sz w:val="22"/>
        </w:rPr>
        <w:t>8</w:t>
      </w:r>
      <w:r w:rsidRPr="00205E08">
        <w:rPr>
          <w:rFonts w:ascii="Arial" w:hAnsi="Arial" w:cs="Arial"/>
          <w:sz w:val="22"/>
        </w:rPr>
        <w:t>.2 - O recebimento provisório ou definitivo do objeto do Contrato não exclui a responsabilidade civil a ele relativa, nem a ético-profissional, pela sua perfeita execução do Contrato.</w:t>
      </w:r>
    </w:p>
    <w:p w:rsidR="00AB69F5" w:rsidRPr="00205E08" w:rsidRDefault="00AB69F5" w:rsidP="00BF5423">
      <w:pPr>
        <w:spacing w:after="240"/>
        <w:jc w:val="both"/>
        <w:rPr>
          <w:rFonts w:ascii="Arial" w:hAnsi="Arial" w:cs="Arial"/>
          <w:sz w:val="22"/>
        </w:rPr>
      </w:pPr>
      <w:r w:rsidRPr="00205E08">
        <w:rPr>
          <w:rFonts w:ascii="Arial" w:hAnsi="Arial" w:cs="Arial"/>
          <w:sz w:val="22"/>
        </w:rPr>
        <w:t>1</w:t>
      </w:r>
      <w:r w:rsidR="00052AD6">
        <w:rPr>
          <w:rFonts w:ascii="Arial" w:hAnsi="Arial" w:cs="Arial"/>
          <w:sz w:val="22"/>
        </w:rPr>
        <w:t>8</w:t>
      </w:r>
      <w:r w:rsidRPr="00205E08">
        <w:rPr>
          <w:rFonts w:ascii="Arial" w:hAnsi="Arial" w:cs="Arial"/>
          <w:sz w:val="22"/>
        </w:rPr>
        <w:t xml:space="preserve">.3 - Salvo se houver exigência a ser </w:t>
      </w:r>
      <w:proofErr w:type="gramStart"/>
      <w:r w:rsidRPr="00205E08">
        <w:rPr>
          <w:rFonts w:ascii="Arial" w:hAnsi="Arial" w:cs="Arial"/>
          <w:sz w:val="22"/>
        </w:rPr>
        <w:t>cumprida</w:t>
      </w:r>
      <w:proofErr w:type="gramEnd"/>
      <w:r w:rsidRPr="00205E08">
        <w:rPr>
          <w:rFonts w:ascii="Arial" w:hAnsi="Arial" w:cs="Arial"/>
          <w:sz w:val="22"/>
        </w:rPr>
        <w:t xml:space="preserve"> pelo adjudicatário, o processamento da aceitação provisória ou definitiva deverá ficar concluído no prazo de 30 (trinta) dias úteis, contados da entrada do respectivo requerimento no Protocolo do PRODERJ, na forma do disposto no § 3º do artigo 77 do Decreto nº 3.149/80.</w:t>
      </w:r>
    </w:p>
    <w:p w:rsidR="00AB69F5" w:rsidRPr="00205E08" w:rsidRDefault="00AB69F5" w:rsidP="00BF5423">
      <w:pPr>
        <w:autoSpaceDE w:val="0"/>
        <w:autoSpaceDN w:val="0"/>
        <w:adjustRightInd w:val="0"/>
        <w:spacing w:after="240"/>
        <w:jc w:val="both"/>
        <w:rPr>
          <w:rFonts w:ascii="Arial" w:hAnsi="Arial" w:cs="Arial"/>
          <w:color w:val="231F20"/>
          <w:sz w:val="22"/>
          <w:szCs w:val="22"/>
        </w:rPr>
      </w:pPr>
      <w:r w:rsidRPr="00205E08">
        <w:rPr>
          <w:rFonts w:ascii="Arial" w:hAnsi="Arial" w:cs="Arial"/>
          <w:bCs/>
          <w:color w:val="231F20"/>
          <w:sz w:val="22"/>
          <w:szCs w:val="22"/>
        </w:rPr>
        <w:t>1</w:t>
      </w:r>
      <w:r w:rsidR="00052AD6">
        <w:rPr>
          <w:rFonts w:ascii="Arial" w:hAnsi="Arial" w:cs="Arial"/>
          <w:bCs/>
          <w:color w:val="231F20"/>
          <w:sz w:val="22"/>
          <w:szCs w:val="22"/>
        </w:rPr>
        <w:t>8</w:t>
      </w:r>
      <w:r w:rsidRPr="00205E08">
        <w:rPr>
          <w:rFonts w:ascii="Arial" w:hAnsi="Arial" w:cs="Arial"/>
          <w:bCs/>
          <w:color w:val="231F20"/>
          <w:sz w:val="22"/>
          <w:szCs w:val="22"/>
        </w:rPr>
        <w:t xml:space="preserve">.4 - </w:t>
      </w:r>
      <w:r w:rsidRPr="00205E08">
        <w:rPr>
          <w:rFonts w:ascii="Arial" w:hAnsi="Arial" w:cs="Arial"/>
          <w:color w:val="231F20"/>
          <w:sz w:val="22"/>
          <w:szCs w:val="22"/>
        </w:rPr>
        <w:t>A Contratada é responsável por danos causados ao Contratante ou a terceiros, decorrentes de culpa ou dolo na execução do contrato, não excluída ou reduzida essa responsabilidade pela presença de fiscalização ou pelo acompanhamento da execução por órgão da Administração.</w:t>
      </w:r>
    </w:p>
    <w:p w:rsidR="00AB69F5" w:rsidRPr="00205E08" w:rsidRDefault="00AB69F5" w:rsidP="00BF5423">
      <w:pPr>
        <w:autoSpaceDE w:val="0"/>
        <w:autoSpaceDN w:val="0"/>
        <w:adjustRightInd w:val="0"/>
        <w:spacing w:after="240"/>
        <w:jc w:val="both"/>
        <w:rPr>
          <w:rFonts w:ascii="Arial" w:hAnsi="Arial" w:cs="Arial"/>
          <w:color w:val="231F20"/>
          <w:sz w:val="22"/>
          <w:szCs w:val="22"/>
        </w:rPr>
      </w:pPr>
      <w:r w:rsidRPr="00205E08">
        <w:rPr>
          <w:rFonts w:ascii="Arial" w:hAnsi="Arial" w:cs="Arial"/>
          <w:bCs/>
          <w:color w:val="231F20"/>
          <w:sz w:val="22"/>
          <w:szCs w:val="22"/>
        </w:rPr>
        <w:t>1</w:t>
      </w:r>
      <w:r w:rsidR="00052AD6">
        <w:rPr>
          <w:rFonts w:ascii="Arial" w:hAnsi="Arial" w:cs="Arial"/>
          <w:bCs/>
          <w:color w:val="231F20"/>
          <w:sz w:val="22"/>
          <w:szCs w:val="22"/>
        </w:rPr>
        <w:t>8</w:t>
      </w:r>
      <w:r w:rsidRPr="00205E08">
        <w:rPr>
          <w:rFonts w:ascii="Arial" w:hAnsi="Arial" w:cs="Arial"/>
          <w:bCs/>
          <w:color w:val="231F20"/>
          <w:sz w:val="22"/>
          <w:szCs w:val="22"/>
        </w:rPr>
        <w:t xml:space="preserve">.5 - </w:t>
      </w:r>
      <w:r w:rsidRPr="00205E08">
        <w:rPr>
          <w:rFonts w:ascii="Arial" w:hAnsi="Arial" w:cs="Arial"/>
          <w:color w:val="231F20"/>
          <w:sz w:val="22"/>
          <w:szCs w:val="22"/>
        </w:rPr>
        <w:t>A Contratada é responsável por encargos trabalhistas, inclusive decorrentes de acordos, dissídios e convenções coletivas, previdenciários, fiscais e comerciais oriundos da execução do contrato, podendo o Contratante, a qualquer tempo, exigir a comprovação do cumprimento de tais encargos.</w:t>
      </w:r>
    </w:p>
    <w:p w:rsidR="00AB69F5" w:rsidRPr="00205E08" w:rsidRDefault="00AB69F5" w:rsidP="00B35B94">
      <w:pPr>
        <w:autoSpaceDE w:val="0"/>
        <w:autoSpaceDN w:val="0"/>
        <w:adjustRightInd w:val="0"/>
        <w:spacing w:after="240"/>
        <w:jc w:val="both"/>
        <w:rPr>
          <w:rFonts w:ascii="Arial" w:hAnsi="Arial" w:cs="Arial"/>
          <w:color w:val="231F20"/>
          <w:sz w:val="22"/>
          <w:szCs w:val="22"/>
        </w:rPr>
      </w:pPr>
      <w:r w:rsidRPr="00205E08">
        <w:rPr>
          <w:rFonts w:ascii="Arial" w:hAnsi="Arial" w:cs="Arial"/>
          <w:bCs/>
          <w:color w:val="231F20"/>
          <w:sz w:val="22"/>
          <w:szCs w:val="22"/>
        </w:rPr>
        <w:t>1</w:t>
      </w:r>
      <w:r w:rsidR="00052AD6">
        <w:rPr>
          <w:rFonts w:ascii="Arial" w:hAnsi="Arial" w:cs="Arial"/>
          <w:bCs/>
          <w:color w:val="231F20"/>
          <w:sz w:val="22"/>
          <w:szCs w:val="22"/>
        </w:rPr>
        <w:t>8</w:t>
      </w:r>
      <w:r w:rsidRPr="00205E08">
        <w:rPr>
          <w:rFonts w:ascii="Arial" w:hAnsi="Arial" w:cs="Arial"/>
          <w:bCs/>
          <w:color w:val="231F20"/>
          <w:sz w:val="22"/>
          <w:szCs w:val="22"/>
        </w:rPr>
        <w:t xml:space="preserve">.6 - </w:t>
      </w:r>
      <w:r w:rsidRPr="00205E08">
        <w:rPr>
          <w:rFonts w:ascii="Arial" w:hAnsi="Arial" w:cs="Arial"/>
          <w:color w:val="231F20"/>
          <w:sz w:val="22"/>
          <w:szCs w:val="22"/>
        </w:rPr>
        <w:t>A Contratada será obrigada a reapresentar a Certidão Negativa de Débito junto ao INSS (CND), a Certidão Negativa de Débitos de tributos e Contribuições Federais e o Certificado de Regularidade do FGTS (CRF), assim como a Certidão Negativa de Débitos Trabalhistas (CNDT), sempre que expirados os respectivos prazos de validade.</w:t>
      </w:r>
    </w:p>
    <w:p w:rsidR="00AB69F5" w:rsidRPr="00205E08" w:rsidRDefault="00AB69F5" w:rsidP="00B35B94">
      <w:pPr>
        <w:autoSpaceDE w:val="0"/>
        <w:autoSpaceDN w:val="0"/>
        <w:adjustRightInd w:val="0"/>
        <w:spacing w:after="240"/>
        <w:jc w:val="both"/>
        <w:rPr>
          <w:rFonts w:ascii="Arial" w:hAnsi="Arial" w:cs="Arial"/>
          <w:color w:val="231F20"/>
          <w:sz w:val="22"/>
          <w:szCs w:val="22"/>
        </w:rPr>
      </w:pPr>
      <w:r w:rsidRPr="00205E08">
        <w:rPr>
          <w:rFonts w:ascii="Arial" w:hAnsi="Arial" w:cs="Arial"/>
          <w:bCs/>
          <w:color w:val="231F20"/>
          <w:sz w:val="22"/>
          <w:szCs w:val="22"/>
        </w:rPr>
        <w:t>1</w:t>
      </w:r>
      <w:r w:rsidR="00052AD6">
        <w:rPr>
          <w:rFonts w:ascii="Arial" w:hAnsi="Arial" w:cs="Arial"/>
          <w:bCs/>
          <w:color w:val="231F20"/>
          <w:sz w:val="22"/>
          <w:szCs w:val="22"/>
        </w:rPr>
        <w:t>8</w:t>
      </w:r>
      <w:r w:rsidRPr="00205E08">
        <w:rPr>
          <w:rFonts w:ascii="Arial" w:hAnsi="Arial" w:cs="Arial"/>
          <w:bCs/>
          <w:color w:val="231F20"/>
          <w:sz w:val="22"/>
          <w:szCs w:val="22"/>
        </w:rPr>
        <w:t xml:space="preserve">.7 - </w:t>
      </w:r>
      <w:r w:rsidRPr="00205E08">
        <w:rPr>
          <w:rFonts w:ascii="Arial" w:hAnsi="Arial" w:cs="Arial"/>
          <w:color w:val="231F20"/>
          <w:sz w:val="22"/>
          <w:szCs w:val="22"/>
        </w:rPr>
        <w:t xml:space="preserve">A ausência da apresentação dos documentos mencionados no </w:t>
      </w:r>
      <w:r w:rsidRPr="00205E08">
        <w:rPr>
          <w:rFonts w:ascii="Arial" w:hAnsi="Arial" w:cs="Arial"/>
          <w:b/>
          <w:color w:val="231F20"/>
          <w:sz w:val="22"/>
          <w:szCs w:val="22"/>
        </w:rPr>
        <w:t>subitem 1</w:t>
      </w:r>
      <w:r w:rsidR="00052AD6">
        <w:rPr>
          <w:rFonts w:ascii="Arial" w:hAnsi="Arial" w:cs="Arial"/>
          <w:b/>
          <w:color w:val="231F20"/>
          <w:sz w:val="22"/>
          <w:szCs w:val="22"/>
        </w:rPr>
        <w:t>7</w:t>
      </w:r>
      <w:r w:rsidRPr="00205E08">
        <w:rPr>
          <w:rFonts w:ascii="Arial" w:hAnsi="Arial" w:cs="Arial"/>
          <w:b/>
          <w:color w:val="231F20"/>
          <w:sz w:val="22"/>
          <w:szCs w:val="22"/>
        </w:rPr>
        <w:t>.6</w:t>
      </w:r>
      <w:r w:rsidRPr="00205E08">
        <w:rPr>
          <w:rFonts w:ascii="Arial" w:hAnsi="Arial" w:cs="Arial"/>
          <w:color w:val="231F20"/>
          <w:sz w:val="22"/>
          <w:szCs w:val="22"/>
        </w:rPr>
        <w:t xml:space="preserve"> ensejará a imediata expedição de notificação à Contratada,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AB69F5" w:rsidRPr="00205E08" w:rsidRDefault="00AB69F5" w:rsidP="00B35B94">
      <w:pPr>
        <w:autoSpaceDE w:val="0"/>
        <w:autoSpaceDN w:val="0"/>
        <w:adjustRightInd w:val="0"/>
        <w:spacing w:after="240"/>
        <w:jc w:val="both"/>
        <w:rPr>
          <w:rFonts w:ascii="Arial" w:hAnsi="Arial" w:cs="Arial"/>
          <w:color w:val="231F20"/>
          <w:sz w:val="22"/>
          <w:szCs w:val="22"/>
        </w:rPr>
      </w:pPr>
      <w:r w:rsidRPr="00205E08">
        <w:rPr>
          <w:rFonts w:ascii="Arial" w:hAnsi="Arial" w:cs="Arial"/>
          <w:bCs/>
          <w:color w:val="231F20"/>
          <w:sz w:val="22"/>
          <w:szCs w:val="22"/>
        </w:rPr>
        <w:t>1</w:t>
      </w:r>
      <w:r w:rsidR="00052AD6">
        <w:rPr>
          <w:rFonts w:ascii="Arial" w:hAnsi="Arial" w:cs="Arial"/>
          <w:bCs/>
          <w:color w:val="231F20"/>
          <w:sz w:val="22"/>
          <w:szCs w:val="22"/>
        </w:rPr>
        <w:t>8</w:t>
      </w:r>
      <w:r w:rsidRPr="00205E08">
        <w:rPr>
          <w:rFonts w:ascii="Arial" w:hAnsi="Arial" w:cs="Arial"/>
          <w:bCs/>
          <w:color w:val="231F20"/>
          <w:sz w:val="22"/>
          <w:szCs w:val="22"/>
        </w:rPr>
        <w:t xml:space="preserve">.8 - </w:t>
      </w:r>
      <w:r w:rsidRPr="00205E08">
        <w:rPr>
          <w:rFonts w:ascii="Arial" w:hAnsi="Arial" w:cs="Arial"/>
          <w:color w:val="231F20"/>
          <w:sz w:val="22"/>
          <w:szCs w:val="22"/>
        </w:rPr>
        <w:t>Permanecendo a inadimplência total ou parcial o contrato será rescindido.</w:t>
      </w:r>
    </w:p>
    <w:p w:rsidR="00AB69F5" w:rsidRDefault="00AB69F5" w:rsidP="00B35B94">
      <w:pPr>
        <w:autoSpaceDE w:val="0"/>
        <w:autoSpaceDN w:val="0"/>
        <w:adjustRightInd w:val="0"/>
        <w:spacing w:after="240"/>
        <w:jc w:val="both"/>
        <w:rPr>
          <w:rFonts w:ascii="Arial" w:hAnsi="Arial" w:cs="Arial"/>
          <w:color w:val="231F20"/>
          <w:sz w:val="22"/>
          <w:szCs w:val="22"/>
        </w:rPr>
      </w:pPr>
      <w:r w:rsidRPr="00205E08">
        <w:rPr>
          <w:rFonts w:ascii="Arial" w:hAnsi="Arial" w:cs="Arial"/>
          <w:bCs/>
          <w:color w:val="231F20"/>
          <w:sz w:val="22"/>
          <w:szCs w:val="22"/>
        </w:rPr>
        <w:t>1</w:t>
      </w:r>
      <w:r w:rsidR="00052AD6">
        <w:rPr>
          <w:rFonts w:ascii="Arial" w:hAnsi="Arial" w:cs="Arial"/>
          <w:bCs/>
          <w:color w:val="231F20"/>
          <w:sz w:val="22"/>
          <w:szCs w:val="22"/>
        </w:rPr>
        <w:t>8</w:t>
      </w:r>
      <w:r w:rsidRPr="00205E08">
        <w:rPr>
          <w:rFonts w:ascii="Arial" w:hAnsi="Arial" w:cs="Arial"/>
          <w:bCs/>
          <w:color w:val="231F20"/>
          <w:sz w:val="22"/>
          <w:szCs w:val="22"/>
        </w:rPr>
        <w:t xml:space="preserve">.9 - </w:t>
      </w:r>
      <w:r w:rsidRPr="00205E08">
        <w:rPr>
          <w:rFonts w:ascii="Arial" w:hAnsi="Arial" w:cs="Arial"/>
          <w:color w:val="231F20"/>
          <w:sz w:val="22"/>
          <w:szCs w:val="22"/>
        </w:rPr>
        <w:t xml:space="preserve">No caso do </w:t>
      </w:r>
      <w:r w:rsidRPr="00205E08">
        <w:rPr>
          <w:rFonts w:ascii="Arial" w:hAnsi="Arial" w:cs="Arial"/>
          <w:b/>
          <w:color w:val="231F20"/>
          <w:sz w:val="22"/>
          <w:szCs w:val="22"/>
        </w:rPr>
        <w:t>subitem 1</w:t>
      </w:r>
      <w:r w:rsidR="00CE5F56">
        <w:rPr>
          <w:rFonts w:ascii="Arial" w:hAnsi="Arial" w:cs="Arial"/>
          <w:b/>
          <w:color w:val="231F20"/>
          <w:sz w:val="22"/>
          <w:szCs w:val="22"/>
        </w:rPr>
        <w:t>8</w:t>
      </w:r>
      <w:r w:rsidRPr="00205E08">
        <w:rPr>
          <w:rFonts w:ascii="Arial" w:hAnsi="Arial" w:cs="Arial"/>
          <w:b/>
          <w:color w:val="231F20"/>
          <w:sz w:val="22"/>
          <w:szCs w:val="22"/>
        </w:rPr>
        <w:t>.8</w:t>
      </w:r>
      <w:r w:rsidRPr="00205E08">
        <w:rPr>
          <w:rFonts w:ascii="Arial" w:hAnsi="Arial" w:cs="Arial"/>
          <w:color w:val="231F20"/>
          <w:sz w:val="22"/>
          <w:szCs w:val="22"/>
        </w:rPr>
        <w:t>, será expedida notificação à Contratada para apresentar prévia defesa, no prazo de 05 (cinco) dias úteis, para dar início ao procedimento de rescisão contratual e de aplicação da penalidade de suspensão temporária de participação em licitação e impedimento de contratar com a Administração, pelo prazo de 01 (um) ano.</w:t>
      </w:r>
    </w:p>
    <w:p w:rsidR="00AB69F5" w:rsidRPr="00522A9B" w:rsidRDefault="00D86F42" w:rsidP="00BF5423">
      <w:pPr>
        <w:spacing w:after="240"/>
        <w:jc w:val="both"/>
        <w:rPr>
          <w:rFonts w:ascii="Arial" w:hAnsi="Arial" w:cs="Arial"/>
          <w:b/>
          <w:bCs/>
          <w:sz w:val="22"/>
          <w:szCs w:val="22"/>
        </w:rPr>
      </w:pPr>
      <w:r>
        <w:rPr>
          <w:rFonts w:ascii="Arial" w:hAnsi="Arial" w:cs="Arial"/>
          <w:b/>
          <w:bCs/>
          <w:sz w:val="22"/>
          <w:szCs w:val="22"/>
        </w:rPr>
        <w:t>19</w:t>
      </w:r>
      <w:r w:rsidR="00AB69F5" w:rsidRPr="00522A9B">
        <w:rPr>
          <w:rFonts w:ascii="Arial" w:hAnsi="Arial" w:cs="Arial"/>
          <w:b/>
          <w:bCs/>
          <w:sz w:val="22"/>
          <w:szCs w:val="22"/>
        </w:rPr>
        <w:t xml:space="preserve"> – DAS DISPOSIÇÕES GERAIS</w:t>
      </w:r>
    </w:p>
    <w:p w:rsidR="00522A9B" w:rsidRDefault="00D86F42" w:rsidP="00ED3E5C">
      <w:pPr>
        <w:pStyle w:val="Corpodetexto2"/>
        <w:spacing w:line="240" w:lineRule="auto"/>
        <w:jc w:val="both"/>
        <w:rPr>
          <w:rFonts w:ascii="Arial" w:hAnsi="Arial" w:cs="Arial"/>
          <w:sz w:val="22"/>
          <w:szCs w:val="22"/>
        </w:rPr>
      </w:pPr>
      <w:r>
        <w:rPr>
          <w:rFonts w:ascii="Arial" w:hAnsi="Arial" w:cs="Arial"/>
          <w:sz w:val="22"/>
          <w:szCs w:val="22"/>
        </w:rPr>
        <w:t>19</w:t>
      </w:r>
      <w:r w:rsidR="00522A9B" w:rsidRPr="00522A9B">
        <w:rPr>
          <w:rFonts w:ascii="Arial" w:hAnsi="Arial" w:cs="Arial"/>
          <w:sz w:val="22"/>
          <w:szCs w:val="22"/>
        </w:rPr>
        <w:t xml:space="preserve">.1 - É facultada ao Pregoeiro ou à </w:t>
      </w:r>
      <w:r w:rsidRPr="00522A9B">
        <w:rPr>
          <w:rFonts w:ascii="Arial" w:hAnsi="Arial" w:cs="Arial"/>
          <w:sz w:val="22"/>
          <w:szCs w:val="22"/>
        </w:rPr>
        <w:t xml:space="preserve">Autoridade Superior </w:t>
      </w:r>
      <w:r w:rsidR="00522A9B" w:rsidRPr="00522A9B">
        <w:rPr>
          <w:rFonts w:ascii="Arial" w:hAnsi="Arial" w:cs="Arial"/>
          <w:sz w:val="22"/>
          <w:szCs w:val="22"/>
        </w:rPr>
        <w:t>do PRODERJ, em qualquer fase da licitação, a promoção de diligência destinada a esclarecer ou a complementar a instrução do processo, vedada a inclusão posterior de documento ou informação que deveria constar originariamente da proposta.</w:t>
      </w:r>
    </w:p>
    <w:p w:rsidR="009749BB" w:rsidRPr="009749BB" w:rsidRDefault="009749BB" w:rsidP="004C2F29">
      <w:pPr>
        <w:pStyle w:val="Corpodetexto2"/>
        <w:spacing w:after="240" w:line="240" w:lineRule="auto"/>
        <w:jc w:val="both"/>
        <w:rPr>
          <w:rFonts w:ascii="Arial" w:hAnsi="Arial" w:cs="Arial"/>
          <w:sz w:val="22"/>
          <w:szCs w:val="22"/>
        </w:rPr>
      </w:pPr>
      <w:r>
        <w:rPr>
          <w:rFonts w:ascii="Arial" w:hAnsi="Arial" w:cs="Arial"/>
          <w:sz w:val="22"/>
          <w:szCs w:val="22"/>
        </w:rPr>
        <w:t xml:space="preserve">19.2 - </w:t>
      </w:r>
      <w:r w:rsidR="00DB2049" w:rsidRPr="009749BB">
        <w:rPr>
          <w:rFonts w:ascii="Arial" w:hAnsi="Arial" w:cs="Arial"/>
          <w:sz w:val="22"/>
          <w:szCs w:val="22"/>
        </w:rPr>
        <w:t>A</w:t>
      </w:r>
      <w:r w:rsidRPr="009749BB">
        <w:rPr>
          <w:rFonts w:ascii="Arial" w:hAnsi="Arial" w:cs="Arial"/>
          <w:sz w:val="22"/>
          <w:szCs w:val="22"/>
        </w:rPr>
        <w:t xml:space="preserve"> critério do Pregoeiro, poderão ser relevados erros ou omissões formais, de que não resultem prejuízo para o entendimento das propostas</w:t>
      </w:r>
      <w:r w:rsidR="007C3353">
        <w:rPr>
          <w:rFonts w:ascii="Arial" w:hAnsi="Arial" w:cs="Arial"/>
          <w:sz w:val="22"/>
          <w:szCs w:val="22"/>
        </w:rPr>
        <w:t>.</w:t>
      </w:r>
    </w:p>
    <w:p w:rsidR="00522A9B" w:rsidRPr="00522A9B" w:rsidRDefault="009749BB" w:rsidP="004C2F29">
      <w:pPr>
        <w:autoSpaceDE w:val="0"/>
        <w:autoSpaceDN w:val="0"/>
        <w:adjustRightInd w:val="0"/>
        <w:spacing w:after="240"/>
        <w:jc w:val="both"/>
        <w:rPr>
          <w:rFonts w:ascii="Arial" w:hAnsi="Arial" w:cs="Arial"/>
          <w:sz w:val="22"/>
          <w:szCs w:val="22"/>
          <w:lang w:eastAsia="x-none"/>
        </w:rPr>
      </w:pPr>
      <w:r>
        <w:rPr>
          <w:rFonts w:ascii="Arial" w:hAnsi="Arial" w:cs="Arial"/>
          <w:sz w:val="22"/>
          <w:szCs w:val="22"/>
        </w:rPr>
        <w:t>19</w:t>
      </w:r>
      <w:r w:rsidR="00522A9B" w:rsidRPr="00522A9B">
        <w:rPr>
          <w:rFonts w:ascii="Arial" w:hAnsi="Arial" w:cs="Arial"/>
          <w:sz w:val="22"/>
          <w:szCs w:val="22"/>
        </w:rPr>
        <w:t>.</w:t>
      </w:r>
      <w:r w:rsidR="007C3353">
        <w:rPr>
          <w:rFonts w:ascii="Arial" w:hAnsi="Arial" w:cs="Arial"/>
          <w:sz w:val="22"/>
          <w:szCs w:val="22"/>
        </w:rPr>
        <w:t>3</w:t>
      </w:r>
      <w:r w:rsidR="00522A9B" w:rsidRPr="00522A9B">
        <w:rPr>
          <w:rFonts w:ascii="Arial" w:hAnsi="Arial" w:cs="Arial"/>
          <w:sz w:val="22"/>
          <w:szCs w:val="22"/>
        </w:rPr>
        <w:t xml:space="preserve"> - A presente licitação poderá ser revogada por razões de interesse público decorrente de fato superveniente </w:t>
      </w:r>
      <w:proofErr w:type="gramStart"/>
      <w:r w:rsidR="00522A9B" w:rsidRPr="00522A9B">
        <w:rPr>
          <w:rFonts w:ascii="Arial" w:hAnsi="Arial" w:cs="Arial"/>
          <w:sz w:val="22"/>
          <w:szCs w:val="22"/>
        </w:rPr>
        <w:t>devidamente comprovado, ou anulada</w:t>
      </w:r>
      <w:proofErr w:type="gramEnd"/>
      <w:r w:rsidR="00522A9B" w:rsidRPr="00522A9B">
        <w:rPr>
          <w:rFonts w:ascii="Arial" w:hAnsi="Arial" w:cs="Arial"/>
          <w:sz w:val="22"/>
          <w:szCs w:val="22"/>
        </w:rPr>
        <w:t xml:space="preserve"> no todo ou em parte por ilegalidade, de ofício ou por provocação de terceiro, </w:t>
      </w:r>
      <w:r w:rsidR="00522A9B" w:rsidRPr="00522A9B">
        <w:rPr>
          <w:rFonts w:ascii="Arial" w:hAnsi="Arial" w:cs="Arial"/>
          <w:color w:val="231F20"/>
          <w:sz w:val="22"/>
          <w:szCs w:val="22"/>
        </w:rPr>
        <w:t xml:space="preserve">de acordo com o art. 229 da Lei Estadual nº 287/79 c/c o </w:t>
      </w:r>
      <w:r w:rsidR="00522A9B" w:rsidRPr="00522A9B">
        <w:rPr>
          <w:rFonts w:ascii="Arial" w:hAnsi="Arial" w:cs="Arial"/>
          <w:sz w:val="22"/>
          <w:szCs w:val="22"/>
          <w:lang w:val="x-none" w:eastAsia="x-none"/>
        </w:rPr>
        <w:t>artigo 49 da Lei Federal nº 8.666/93, assegurado o direito de defesa sobre os motivos apresentados para a prática do ato de revogação ou anulação</w:t>
      </w:r>
      <w:r w:rsidR="00522A9B" w:rsidRPr="00522A9B">
        <w:rPr>
          <w:rFonts w:ascii="Arial" w:hAnsi="Arial" w:cs="Arial"/>
          <w:sz w:val="22"/>
          <w:szCs w:val="22"/>
          <w:lang w:eastAsia="x-none"/>
        </w:rPr>
        <w:t>.</w:t>
      </w:r>
    </w:p>
    <w:p w:rsidR="00522A9B" w:rsidRPr="00522A9B" w:rsidRDefault="00F2287A" w:rsidP="00ED3E5C">
      <w:pPr>
        <w:spacing w:after="120"/>
        <w:jc w:val="both"/>
        <w:rPr>
          <w:rFonts w:ascii="Arial" w:hAnsi="Arial" w:cs="Arial"/>
          <w:sz w:val="22"/>
          <w:szCs w:val="22"/>
        </w:rPr>
      </w:pPr>
      <w:r>
        <w:rPr>
          <w:rFonts w:ascii="Arial" w:hAnsi="Arial" w:cs="Arial"/>
          <w:sz w:val="22"/>
          <w:szCs w:val="22"/>
        </w:rPr>
        <w:t>19.</w:t>
      </w:r>
      <w:r w:rsidR="009B08CD">
        <w:rPr>
          <w:rFonts w:ascii="Arial" w:hAnsi="Arial" w:cs="Arial"/>
          <w:sz w:val="22"/>
          <w:szCs w:val="22"/>
        </w:rPr>
        <w:t>4</w:t>
      </w:r>
      <w:r w:rsidR="00522A9B" w:rsidRPr="00522A9B">
        <w:rPr>
          <w:rFonts w:ascii="Arial" w:hAnsi="Arial" w:cs="Arial"/>
          <w:sz w:val="22"/>
          <w:szCs w:val="22"/>
        </w:rPr>
        <w:t xml:space="preserve"> - Na contagem dos prazos estabelecidos neste Edital, excluir-se-á o dia do início e incluir-se-á o do término.</w:t>
      </w:r>
    </w:p>
    <w:p w:rsidR="00522A9B" w:rsidRDefault="00F2287A" w:rsidP="004C2F29">
      <w:pPr>
        <w:spacing w:after="240"/>
        <w:jc w:val="both"/>
        <w:rPr>
          <w:rFonts w:ascii="Arial" w:hAnsi="Arial" w:cs="Arial"/>
          <w:sz w:val="22"/>
          <w:szCs w:val="22"/>
        </w:rPr>
      </w:pPr>
      <w:r>
        <w:rPr>
          <w:rFonts w:ascii="Arial" w:hAnsi="Arial" w:cs="Arial"/>
          <w:sz w:val="22"/>
          <w:szCs w:val="22"/>
        </w:rPr>
        <w:t>19.</w:t>
      </w:r>
      <w:r w:rsidR="009B08CD">
        <w:rPr>
          <w:rFonts w:ascii="Arial" w:hAnsi="Arial" w:cs="Arial"/>
          <w:sz w:val="22"/>
          <w:szCs w:val="22"/>
        </w:rPr>
        <w:t>5</w:t>
      </w:r>
      <w:r w:rsidR="00522A9B" w:rsidRPr="00522A9B">
        <w:rPr>
          <w:rFonts w:ascii="Arial" w:hAnsi="Arial" w:cs="Arial"/>
          <w:sz w:val="22"/>
          <w:szCs w:val="22"/>
        </w:rPr>
        <w:t xml:space="preserve"> - Ficam os licitantes sujeitos às sanções administrativas, cíveis e criminais cabíveis caso apresentem, na licitação, qualquer declaração falsa que não corresponda à realidade dos fatos.</w:t>
      </w:r>
    </w:p>
    <w:p w:rsidR="00522A9B" w:rsidRPr="00522A9B" w:rsidRDefault="00F2287A" w:rsidP="004C2F29">
      <w:pPr>
        <w:spacing w:after="240"/>
        <w:jc w:val="both"/>
        <w:rPr>
          <w:rFonts w:ascii="Arial" w:hAnsi="Arial" w:cs="Arial"/>
          <w:color w:val="000000"/>
          <w:sz w:val="22"/>
          <w:szCs w:val="22"/>
        </w:rPr>
      </w:pPr>
      <w:r>
        <w:rPr>
          <w:rFonts w:ascii="Arial" w:hAnsi="Arial" w:cs="Arial"/>
          <w:sz w:val="22"/>
          <w:szCs w:val="22"/>
        </w:rPr>
        <w:t>19.</w:t>
      </w:r>
      <w:r w:rsidR="009B08CD">
        <w:rPr>
          <w:rFonts w:ascii="Arial" w:hAnsi="Arial" w:cs="Arial"/>
          <w:sz w:val="22"/>
          <w:szCs w:val="22"/>
        </w:rPr>
        <w:t>6</w:t>
      </w:r>
      <w:r w:rsidR="00522A9B" w:rsidRPr="00522A9B">
        <w:rPr>
          <w:rFonts w:ascii="Arial" w:hAnsi="Arial" w:cs="Arial"/>
          <w:sz w:val="22"/>
          <w:szCs w:val="22"/>
        </w:rPr>
        <w:t xml:space="preserve"> - Acompanham este Edital os seguintes anexos:</w:t>
      </w:r>
    </w:p>
    <w:p w:rsidR="00D10993" w:rsidRPr="00D93E4B" w:rsidRDefault="00D10993" w:rsidP="004C2F29">
      <w:pPr>
        <w:numPr>
          <w:ilvl w:val="0"/>
          <w:numId w:val="1"/>
        </w:numPr>
        <w:spacing w:after="120"/>
        <w:ind w:left="357" w:hanging="357"/>
        <w:jc w:val="both"/>
        <w:rPr>
          <w:rFonts w:ascii="Arial" w:hAnsi="Arial" w:cs="Arial"/>
          <w:sz w:val="22"/>
        </w:rPr>
      </w:pPr>
      <w:r w:rsidRPr="00D93E4B">
        <w:rPr>
          <w:rFonts w:ascii="Arial" w:hAnsi="Arial" w:cs="Arial"/>
          <w:sz w:val="22"/>
        </w:rPr>
        <w:t>Anexo I – Termo de Referência;</w:t>
      </w:r>
    </w:p>
    <w:p w:rsidR="00D10993" w:rsidRDefault="00D10993" w:rsidP="004C2F29">
      <w:pPr>
        <w:numPr>
          <w:ilvl w:val="0"/>
          <w:numId w:val="1"/>
        </w:numPr>
        <w:spacing w:after="120"/>
        <w:ind w:left="357" w:hanging="357"/>
        <w:jc w:val="both"/>
        <w:rPr>
          <w:rFonts w:ascii="Arial" w:hAnsi="Arial" w:cs="Arial"/>
          <w:sz w:val="22"/>
        </w:rPr>
      </w:pPr>
      <w:r w:rsidRPr="00D93E4B">
        <w:rPr>
          <w:rFonts w:ascii="Arial" w:hAnsi="Arial" w:cs="Arial"/>
          <w:sz w:val="22"/>
        </w:rPr>
        <w:t>Anexo II - Proposta de Preços</w:t>
      </w:r>
      <w:r w:rsidR="0033749A" w:rsidRPr="00D93E4B">
        <w:rPr>
          <w:rFonts w:ascii="Arial" w:hAnsi="Arial" w:cs="Arial"/>
          <w:sz w:val="22"/>
        </w:rPr>
        <w:t xml:space="preserve"> </w:t>
      </w:r>
      <w:r w:rsidRPr="00D93E4B">
        <w:rPr>
          <w:rFonts w:ascii="Arial" w:hAnsi="Arial" w:cs="Arial"/>
          <w:sz w:val="22"/>
        </w:rPr>
        <w:t>/</w:t>
      </w:r>
      <w:r w:rsidR="0033749A" w:rsidRPr="00D93E4B">
        <w:rPr>
          <w:rFonts w:ascii="Arial" w:hAnsi="Arial" w:cs="Arial"/>
          <w:sz w:val="22"/>
        </w:rPr>
        <w:t xml:space="preserve"> </w:t>
      </w:r>
      <w:r w:rsidRPr="00D93E4B">
        <w:rPr>
          <w:rFonts w:ascii="Arial" w:hAnsi="Arial" w:cs="Arial"/>
          <w:sz w:val="22"/>
        </w:rPr>
        <w:t>Proposta Detalhe;</w:t>
      </w:r>
    </w:p>
    <w:p w:rsidR="00612DFE" w:rsidRDefault="00612DFE" w:rsidP="004C2F29">
      <w:pPr>
        <w:numPr>
          <w:ilvl w:val="0"/>
          <w:numId w:val="1"/>
        </w:numPr>
        <w:spacing w:after="120"/>
        <w:ind w:left="357" w:hanging="357"/>
        <w:jc w:val="both"/>
        <w:rPr>
          <w:rFonts w:ascii="Arial" w:hAnsi="Arial" w:cs="Arial"/>
          <w:sz w:val="22"/>
        </w:rPr>
      </w:pPr>
      <w:r w:rsidRPr="00D93E4B">
        <w:rPr>
          <w:rFonts w:ascii="Arial" w:hAnsi="Arial" w:cs="Arial"/>
          <w:sz w:val="22"/>
        </w:rPr>
        <w:t xml:space="preserve">Anexo </w:t>
      </w:r>
      <w:r>
        <w:rPr>
          <w:rFonts w:ascii="Arial" w:hAnsi="Arial" w:cs="Arial"/>
          <w:sz w:val="22"/>
        </w:rPr>
        <w:t>I</w:t>
      </w:r>
      <w:r w:rsidRPr="00D93E4B">
        <w:rPr>
          <w:rFonts w:ascii="Arial" w:hAnsi="Arial" w:cs="Arial"/>
          <w:sz w:val="22"/>
        </w:rPr>
        <w:t>I</w:t>
      </w:r>
      <w:r>
        <w:rPr>
          <w:rFonts w:ascii="Arial" w:hAnsi="Arial" w:cs="Arial"/>
          <w:sz w:val="22"/>
        </w:rPr>
        <w:t>I</w:t>
      </w:r>
      <w:r w:rsidRPr="00D93E4B">
        <w:rPr>
          <w:rFonts w:ascii="Arial" w:hAnsi="Arial" w:cs="Arial"/>
          <w:sz w:val="22"/>
        </w:rPr>
        <w:t xml:space="preserve"> – </w:t>
      </w:r>
      <w:r w:rsidRPr="006B662F">
        <w:rPr>
          <w:rFonts w:ascii="Arial" w:hAnsi="Arial" w:cs="Arial"/>
          <w:sz w:val="22"/>
        </w:rPr>
        <w:t>Relação dos Órgãos Participantes</w:t>
      </w:r>
      <w:r>
        <w:rPr>
          <w:rFonts w:ascii="Arial" w:hAnsi="Arial" w:cs="Arial"/>
          <w:sz w:val="22"/>
        </w:rPr>
        <w:t>;</w:t>
      </w:r>
    </w:p>
    <w:p w:rsidR="00CC1197" w:rsidRPr="00D93E4B" w:rsidRDefault="00CC1197" w:rsidP="004C2F29">
      <w:pPr>
        <w:numPr>
          <w:ilvl w:val="0"/>
          <w:numId w:val="1"/>
        </w:numPr>
        <w:spacing w:after="120"/>
        <w:ind w:left="357" w:hanging="357"/>
        <w:jc w:val="both"/>
        <w:rPr>
          <w:rFonts w:ascii="Arial" w:hAnsi="Arial" w:cs="Arial"/>
          <w:sz w:val="22"/>
        </w:rPr>
      </w:pPr>
      <w:r w:rsidRPr="00D93E4B">
        <w:rPr>
          <w:rFonts w:ascii="Arial" w:hAnsi="Arial" w:cs="Arial"/>
          <w:sz w:val="22"/>
        </w:rPr>
        <w:t>Anexo IV –</w:t>
      </w:r>
      <w:r>
        <w:rPr>
          <w:rFonts w:ascii="Arial" w:hAnsi="Arial" w:cs="Arial"/>
          <w:sz w:val="22"/>
        </w:rPr>
        <w:t xml:space="preserve"> </w:t>
      </w:r>
      <w:r w:rsidRPr="00D93E4B">
        <w:rPr>
          <w:rFonts w:ascii="Arial" w:hAnsi="Arial" w:cs="Arial"/>
          <w:sz w:val="22"/>
        </w:rPr>
        <w:t>Minuta da Ata de Registro de Preços</w:t>
      </w:r>
      <w:r>
        <w:rPr>
          <w:rFonts w:ascii="Arial" w:hAnsi="Arial" w:cs="Arial"/>
          <w:sz w:val="22"/>
        </w:rPr>
        <w:t>;</w:t>
      </w:r>
    </w:p>
    <w:p w:rsidR="001C7005" w:rsidRPr="00D93E4B" w:rsidRDefault="001C7005" w:rsidP="004C2F29">
      <w:pPr>
        <w:numPr>
          <w:ilvl w:val="0"/>
          <w:numId w:val="1"/>
        </w:numPr>
        <w:spacing w:after="120"/>
        <w:ind w:left="357" w:hanging="357"/>
        <w:jc w:val="both"/>
        <w:rPr>
          <w:rFonts w:ascii="Arial" w:hAnsi="Arial" w:cs="Arial"/>
          <w:sz w:val="22"/>
        </w:rPr>
      </w:pPr>
      <w:r w:rsidRPr="00D93E4B">
        <w:rPr>
          <w:rFonts w:ascii="Arial" w:hAnsi="Arial" w:cs="Arial"/>
          <w:sz w:val="22"/>
        </w:rPr>
        <w:t xml:space="preserve">Anexo </w:t>
      </w:r>
      <w:r w:rsidR="000C1FE3">
        <w:rPr>
          <w:rFonts w:ascii="Arial" w:hAnsi="Arial" w:cs="Arial"/>
          <w:sz w:val="22"/>
        </w:rPr>
        <w:t>V</w:t>
      </w:r>
      <w:r w:rsidRPr="00D93E4B">
        <w:rPr>
          <w:rFonts w:ascii="Arial" w:hAnsi="Arial" w:cs="Arial"/>
          <w:sz w:val="22"/>
        </w:rPr>
        <w:t xml:space="preserve"> – Carta de Credenciamento;</w:t>
      </w:r>
    </w:p>
    <w:p w:rsidR="001C7005" w:rsidRPr="00D93E4B" w:rsidRDefault="001C7005" w:rsidP="004C2F29">
      <w:pPr>
        <w:numPr>
          <w:ilvl w:val="0"/>
          <w:numId w:val="1"/>
        </w:numPr>
        <w:spacing w:after="120"/>
        <w:ind w:left="357" w:hanging="357"/>
        <w:jc w:val="both"/>
        <w:rPr>
          <w:rFonts w:ascii="Arial" w:hAnsi="Arial" w:cs="Arial"/>
          <w:sz w:val="22"/>
        </w:rPr>
      </w:pPr>
      <w:proofErr w:type="gramStart"/>
      <w:r w:rsidRPr="00D93E4B">
        <w:rPr>
          <w:rFonts w:ascii="Arial" w:hAnsi="Arial" w:cs="Arial"/>
          <w:sz w:val="22"/>
        </w:rPr>
        <w:t>Anexo V</w:t>
      </w:r>
      <w:r w:rsidR="000C1FE3">
        <w:rPr>
          <w:rFonts w:ascii="Arial" w:hAnsi="Arial" w:cs="Arial"/>
          <w:sz w:val="22"/>
        </w:rPr>
        <w:t>I</w:t>
      </w:r>
      <w:proofErr w:type="gramEnd"/>
      <w:r w:rsidRPr="00D93E4B">
        <w:rPr>
          <w:rFonts w:ascii="Arial" w:hAnsi="Arial" w:cs="Arial"/>
          <w:sz w:val="22"/>
        </w:rPr>
        <w:t xml:space="preserve"> – Declaração de Habilitação;</w:t>
      </w:r>
    </w:p>
    <w:p w:rsidR="001C7005" w:rsidRPr="00D93E4B" w:rsidRDefault="001C7005" w:rsidP="004C2F29">
      <w:pPr>
        <w:numPr>
          <w:ilvl w:val="0"/>
          <w:numId w:val="1"/>
        </w:numPr>
        <w:spacing w:after="120"/>
        <w:ind w:left="357" w:hanging="357"/>
        <w:jc w:val="both"/>
        <w:rPr>
          <w:rFonts w:ascii="Arial" w:hAnsi="Arial" w:cs="Arial"/>
          <w:sz w:val="22"/>
        </w:rPr>
      </w:pPr>
      <w:r w:rsidRPr="00D93E4B">
        <w:rPr>
          <w:rFonts w:ascii="Arial" w:hAnsi="Arial" w:cs="Arial"/>
          <w:sz w:val="22"/>
        </w:rPr>
        <w:t>Anexo V</w:t>
      </w:r>
      <w:r w:rsidR="000C1FE3">
        <w:rPr>
          <w:rFonts w:ascii="Arial" w:hAnsi="Arial" w:cs="Arial"/>
          <w:sz w:val="22"/>
        </w:rPr>
        <w:t>II</w:t>
      </w:r>
      <w:r w:rsidRPr="00D93E4B">
        <w:rPr>
          <w:rFonts w:ascii="Arial" w:hAnsi="Arial" w:cs="Arial"/>
          <w:sz w:val="22"/>
        </w:rPr>
        <w:t xml:space="preserve"> – D</w:t>
      </w:r>
      <w:r w:rsidRPr="00D93E4B">
        <w:rPr>
          <w:rFonts w:ascii="Arial" w:hAnsi="Arial" w:cs="Arial"/>
          <w:sz w:val="22"/>
          <w:szCs w:val="22"/>
        </w:rPr>
        <w:t xml:space="preserve">eclaração de </w:t>
      </w:r>
      <w:r w:rsidRPr="00D93E4B">
        <w:rPr>
          <w:rFonts w:ascii="Arial" w:hAnsi="Arial"/>
          <w:bCs/>
          <w:sz w:val="22"/>
          <w:szCs w:val="22"/>
        </w:rPr>
        <w:t>Inexistência de Penalidade;</w:t>
      </w:r>
    </w:p>
    <w:p w:rsidR="001C7005" w:rsidRPr="00D93E4B" w:rsidRDefault="001C7005" w:rsidP="004C2F29">
      <w:pPr>
        <w:numPr>
          <w:ilvl w:val="0"/>
          <w:numId w:val="1"/>
        </w:numPr>
        <w:spacing w:after="120"/>
        <w:ind w:left="357" w:hanging="357"/>
        <w:jc w:val="both"/>
        <w:rPr>
          <w:rFonts w:ascii="Arial" w:hAnsi="Arial" w:cs="Arial"/>
          <w:sz w:val="22"/>
        </w:rPr>
      </w:pPr>
      <w:r w:rsidRPr="00D93E4B">
        <w:rPr>
          <w:rFonts w:ascii="Arial" w:hAnsi="Arial" w:cs="Arial"/>
          <w:sz w:val="22"/>
        </w:rPr>
        <w:t>Anexo VI</w:t>
      </w:r>
      <w:r w:rsidR="000C1FE3">
        <w:rPr>
          <w:rFonts w:ascii="Arial" w:hAnsi="Arial" w:cs="Arial"/>
          <w:sz w:val="22"/>
        </w:rPr>
        <w:t>II</w:t>
      </w:r>
      <w:r w:rsidRPr="00D93E4B">
        <w:rPr>
          <w:rFonts w:ascii="Arial" w:hAnsi="Arial" w:cs="Arial"/>
          <w:sz w:val="22"/>
        </w:rPr>
        <w:t xml:space="preserve"> - Declaração para ME ou EPP;</w:t>
      </w:r>
    </w:p>
    <w:p w:rsidR="001C7005" w:rsidRPr="00D93E4B" w:rsidRDefault="001C7005" w:rsidP="004C2F29">
      <w:pPr>
        <w:numPr>
          <w:ilvl w:val="0"/>
          <w:numId w:val="1"/>
        </w:numPr>
        <w:spacing w:after="120"/>
        <w:ind w:left="357" w:hanging="357"/>
        <w:jc w:val="both"/>
        <w:rPr>
          <w:rFonts w:ascii="Arial" w:hAnsi="Arial" w:cs="Arial"/>
          <w:sz w:val="22"/>
        </w:rPr>
      </w:pPr>
      <w:r w:rsidRPr="00D93E4B">
        <w:rPr>
          <w:rFonts w:ascii="Arial" w:hAnsi="Arial" w:cs="Arial"/>
          <w:sz w:val="22"/>
        </w:rPr>
        <w:t>Anexo I</w:t>
      </w:r>
      <w:r w:rsidR="000C1FE3">
        <w:rPr>
          <w:rFonts w:ascii="Arial" w:hAnsi="Arial" w:cs="Arial"/>
          <w:sz w:val="22"/>
        </w:rPr>
        <w:t>X</w:t>
      </w:r>
      <w:r w:rsidRPr="00D93E4B">
        <w:rPr>
          <w:rFonts w:ascii="Arial" w:hAnsi="Arial" w:cs="Arial"/>
          <w:sz w:val="22"/>
        </w:rPr>
        <w:t xml:space="preserve"> </w:t>
      </w:r>
      <w:r w:rsidR="00F30CC5">
        <w:rPr>
          <w:rFonts w:ascii="Arial" w:hAnsi="Arial" w:cs="Arial"/>
          <w:sz w:val="22"/>
        </w:rPr>
        <w:t>-</w:t>
      </w:r>
      <w:r w:rsidRPr="00D93E4B">
        <w:rPr>
          <w:rFonts w:ascii="Arial" w:hAnsi="Arial" w:cs="Arial"/>
          <w:sz w:val="22"/>
        </w:rPr>
        <w:t xml:space="preserve"> Declaração Elaboração Independente de Proposta;</w:t>
      </w:r>
    </w:p>
    <w:p w:rsidR="00D10993" w:rsidRPr="00D93E4B" w:rsidRDefault="00D10993" w:rsidP="004C2F29">
      <w:pPr>
        <w:numPr>
          <w:ilvl w:val="0"/>
          <w:numId w:val="1"/>
        </w:numPr>
        <w:spacing w:after="120"/>
        <w:ind w:left="357" w:hanging="357"/>
        <w:jc w:val="both"/>
        <w:rPr>
          <w:rFonts w:ascii="Arial" w:hAnsi="Arial" w:cs="Arial"/>
          <w:sz w:val="22"/>
        </w:rPr>
      </w:pPr>
      <w:r w:rsidRPr="00D93E4B">
        <w:rPr>
          <w:rFonts w:ascii="Arial" w:hAnsi="Arial" w:cs="Arial"/>
          <w:sz w:val="22"/>
        </w:rPr>
        <w:t xml:space="preserve">Anexo </w:t>
      </w:r>
      <w:r w:rsidR="000C1FE3">
        <w:rPr>
          <w:rFonts w:ascii="Arial" w:hAnsi="Arial" w:cs="Arial"/>
          <w:sz w:val="22"/>
        </w:rPr>
        <w:t>X</w:t>
      </w:r>
      <w:r w:rsidRPr="00D93E4B">
        <w:rPr>
          <w:rFonts w:ascii="Arial" w:hAnsi="Arial" w:cs="Arial"/>
          <w:sz w:val="22"/>
        </w:rPr>
        <w:t xml:space="preserve"> </w:t>
      </w:r>
      <w:r w:rsidR="00F30CC5">
        <w:rPr>
          <w:rFonts w:ascii="Arial" w:hAnsi="Arial" w:cs="Arial"/>
          <w:sz w:val="22"/>
        </w:rPr>
        <w:t>-</w:t>
      </w:r>
      <w:r w:rsidRPr="00D93E4B">
        <w:rPr>
          <w:rFonts w:ascii="Arial" w:hAnsi="Arial" w:cs="Arial"/>
          <w:sz w:val="22"/>
        </w:rPr>
        <w:t xml:space="preserve"> Declaração Quanto ao Trabalho do Menor;</w:t>
      </w:r>
    </w:p>
    <w:p w:rsidR="00A1499E" w:rsidRPr="00D93E4B" w:rsidRDefault="001C7005" w:rsidP="004C2F29">
      <w:pPr>
        <w:numPr>
          <w:ilvl w:val="0"/>
          <w:numId w:val="1"/>
        </w:numPr>
        <w:spacing w:after="120"/>
        <w:ind w:left="357" w:hanging="357"/>
        <w:jc w:val="both"/>
        <w:rPr>
          <w:rFonts w:ascii="Arial" w:hAnsi="Arial" w:cs="Arial"/>
          <w:sz w:val="22"/>
        </w:rPr>
      </w:pPr>
      <w:r w:rsidRPr="00D93E4B">
        <w:rPr>
          <w:rFonts w:ascii="Arial" w:hAnsi="Arial" w:cs="Arial"/>
          <w:sz w:val="22"/>
        </w:rPr>
        <w:t>Anexo X</w:t>
      </w:r>
      <w:r w:rsidR="000C1FE3">
        <w:rPr>
          <w:rFonts w:ascii="Arial" w:hAnsi="Arial" w:cs="Arial"/>
          <w:sz w:val="22"/>
        </w:rPr>
        <w:t>I</w:t>
      </w:r>
      <w:r w:rsidRPr="00D93E4B">
        <w:rPr>
          <w:rFonts w:ascii="Arial" w:hAnsi="Arial" w:cs="Arial"/>
          <w:sz w:val="22"/>
        </w:rPr>
        <w:t xml:space="preserve"> - </w:t>
      </w:r>
      <w:r w:rsidR="00A4680C" w:rsidRPr="00D93E4B">
        <w:rPr>
          <w:rFonts w:ascii="Arial" w:hAnsi="Arial" w:cs="Arial"/>
          <w:sz w:val="22"/>
        </w:rPr>
        <w:t>Declaração Decreto Estadual nº 33.925/2003</w:t>
      </w:r>
      <w:r w:rsidR="00A1499E" w:rsidRPr="00D93E4B">
        <w:rPr>
          <w:rFonts w:ascii="Arial" w:hAnsi="Arial" w:cs="Arial"/>
          <w:sz w:val="22"/>
        </w:rPr>
        <w:t>;</w:t>
      </w:r>
    </w:p>
    <w:p w:rsidR="00D10993" w:rsidRDefault="00D10993" w:rsidP="004C2F29">
      <w:pPr>
        <w:numPr>
          <w:ilvl w:val="0"/>
          <w:numId w:val="1"/>
        </w:numPr>
        <w:spacing w:after="120"/>
        <w:ind w:left="357" w:hanging="357"/>
        <w:jc w:val="both"/>
        <w:rPr>
          <w:rFonts w:ascii="Arial" w:hAnsi="Arial" w:cs="Arial"/>
          <w:sz w:val="22"/>
        </w:rPr>
      </w:pPr>
      <w:r w:rsidRPr="00D93E4B">
        <w:rPr>
          <w:rFonts w:ascii="Arial" w:hAnsi="Arial" w:cs="Arial"/>
          <w:sz w:val="22"/>
        </w:rPr>
        <w:t xml:space="preserve">Anexo </w:t>
      </w:r>
      <w:r w:rsidR="001C7005" w:rsidRPr="00D93E4B">
        <w:rPr>
          <w:rFonts w:ascii="Arial" w:hAnsi="Arial" w:cs="Arial"/>
          <w:sz w:val="22"/>
        </w:rPr>
        <w:t>X</w:t>
      </w:r>
      <w:r w:rsidR="000C1FE3">
        <w:rPr>
          <w:rFonts w:ascii="Arial" w:hAnsi="Arial" w:cs="Arial"/>
          <w:sz w:val="22"/>
        </w:rPr>
        <w:t>II</w:t>
      </w:r>
      <w:r w:rsidRPr="00D93E4B">
        <w:rPr>
          <w:rFonts w:ascii="Arial" w:hAnsi="Arial" w:cs="Arial"/>
          <w:sz w:val="22"/>
        </w:rPr>
        <w:t xml:space="preserve"> -</w:t>
      </w:r>
      <w:r w:rsidR="00A4680C" w:rsidRPr="00A4680C">
        <w:rPr>
          <w:rFonts w:ascii="Arial" w:hAnsi="Arial" w:cs="Arial"/>
          <w:sz w:val="22"/>
        </w:rPr>
        <w:t xml:space="preserve"> </w:t>
      </w:r>
      <w:r w:rsidR="00A4680C" w:rsidRPr="00D93E4B">
        <w:rPr>
          <w:rFonts w:ascii="Arial" w:hAnsi="Arial" w:cs="Arial"/>
          <w:sz w:val="22"/>
        </w:rPr>
        <w:t xml:space="preserve">Declaração </w:t>
      </w:r>
      <w:r w:rsidR="00A4680C">
        <w:rPr>
          <w:rFonts w:ascii="Arial" w:hAnsi="Arial" w:cs="Arial"/>
          <w:sz w:val="22"/>
        </w:rPr>
        <w:t xml:space="preserve">de </w:t>
      </w:r>
      <w:r w:rsidR="00594A38">
        <w:rPr>
          <w:rFonts w:ascii="Arial" w:hAnsi="Arial" w:cs="Arial"/>
          <w:sz w:val="22"/>
        </w:rPr>
        <w:t xml:space="preserve">Realização de </w:t>
      </w:r>
      <w:r w:rsidR="00A4680C">
        <w:rPr>
          <w:rFonts w:ascii="Arial" w:hAnsi="Arial" w:cs="Arial"/>
          <w:sz w:val="22"/>
        </w:rPr>
        <w:t>Vistoria</w:t>
      </w:r>
      <w:r w:rsidRPr="00D93E4B">
        <w:rPr>
          <w:rFonts w:ascii="Arial" w:hAnsi="Arial" w:cs="Arial"/>
          <w:sz w:val="22"/>
        </w:rPr>
        <w:t>;</w:t>
      </w:r>
    </w:p>
    <w:p w:rsidR="001C7005" w:rsidRPr="006B662F" w:rsidRDefault="00C32F88" w:rsidP="004C2F29">
      <w:pPr>
        <w:numPr>
          <w:ilvl w:val="0"/>
          <w:numId w:val="1"/>
        </w:numPr>
        <w:spacing w:after="120"/>
        <w:ind w:left="357" w:hanging="357"/>
        <w:jc w:val="both"/>
        <w:rPr>
          <w:rFonts w:ascii="Arial" w:hAnsi="Arial" w:cs="Arial"/>
          <w:sz w:val="22"/>
        </w:rPr>
      </w:pPr>
      <w:r w:rsidRPr="006B662F">
        <w:rPr>
          <w:rFonts w:ascii="Arial" w:hAnsi="Arial" w:cs="Arial"/>
          <w:sz w:val="22"/>
        </w:rPr>
        <w:t>Anexo XII</w:t>
      </w:r>
      <w:r w:rsidR="00A4680C">
        <w:rPr>
          <w:rFonts w:ascii="Arial" w:hAnsi="Arial" w:cs="Arial"/>
          <w:sz w:val="22"/>
        </w:rPr>
        <w:t>I</w:t>
      </w:r>
      <w:r w:rsidRPr="006B662F">
        <w:rPr>
          <w:rFonts w:ascii="Arial" w:hAnsi="Arial" w:cs="Arial"/>
          <w:sz w:val="22"/>
        </w:rPr>
        <w:t xml:space="preserve"> - </w:t>
      </w:r>
      <w:r w:rsidR="00A4680C" w:rsidRPr="006B662F">
        <w:rPr>
          <w:rFonts w:ascii="Arial" w:eastAsiaTheme="minorHAnsi" w:hAnsi="Arial" w:cs="Arial"/>
          <w:sz w:val="22"/>
          <w:szCs w:val="22"/>
          <w:lang w:eastAsia="en-US"/>
        </w:rPr>
        <w:t>Planilha Estimativa de Quantitativo</w:t>
      </w:r>
      <w:r w:rsidR="00B2438F">
        <w:rPr>
          <w:rFonts w:ascii="Arial" w:eastAsiaTheme="minorHAnsi" w:hAnsi="Arial" w:cs="Arial"/>
          <w:sz w:val="22"/>
          <w:szCs w:val="22"/>
          <w:lang w:eastAsia="en-US"/>
        </w:rPr>
        <w:t>s</w:t>
      </w:r>
      <w:r w:rsidR="00A4680C" w:rsidRPr="006B662F">
        <w:rPr>
          <w:rFonts w:ascii="Arial" w:eastAsiaTheme="minorHAnsi" w:hAnsi="Arial" w:cs="Arial"/>
          <w:sz w:val="22"/>
          <w:szCs w:val="22"/>
          <w:lang w:eastAsia="en-US"/>
        </w:rPr>
        <w:t xml:space="preserve"> e Preços</w:t>
      </w:r>
      <w:r w:rsidR="00A4680C">
        <w:rPr>
          <w:rFonts w:ascii="Arial" w:eastAsiaTheme="minorHAnsi" w:hAnsi="Arial" w:cs="Arial"/>
          <w:sz w:val="22"/>
          <w:szCs w:val="22"/>
          <w:lang w:eastAsia="en-US"/>
        </w:rPr>
        <w:t>;</w:t>
      </w:r>
    </w:p>
    <w:p w:rsidR="00D10993" w:rsidRPr="006B662F" w:rsidRDefault="00D10993" w:rsidP="004C2F29">
      <w:pPr>
        <w:numPr>
          <w:ilvl w:val="0"/>
          <w:numId w:val="1"/>
        </w:numPr>
        <w:spacing w:after="240"/>
        <w:ind w:left="357" w:hanging="357"/>
        <w:jc w:val="both"/>
        <w:rPr>
          <w:rFonts w:ascii="Arial" w:hAnsi="Arial" w:cs="Arial"/>
          <w:sz w:val="22"/>
        </w:rPr>
      </w:pPr>
      <w:r w:rsidRPr="006B662F">
        <w:rPr>
          <w:rFonts w:ascii="Arial" w:hAnsi="Arial" w:cs="Arial"/>
          <w:sz w:val="22"/>
        </w:rPr>
        <w:t xml:space="preserve">Anexo </w:t>
      </w:r>
      <w:r w:rsidR="006B662F" w:rsidRPr="006B662F">
        <w:rPr>
          <w:rFonts w:ascii="Arial" w:hAnsi="Arial" w:cs="Arial"/>
          <w:sz w:val="22"/>
        </w:rPr>
        <w:t>X</w:t>
      </w:r>
      <w:r w:rsidRPr="006B662F">
        <w:rPr>
          <w:rFonts w:ascii="Arial" w:hAnsi="Arial" w:cs="Arial"/>
          <w:sz w:val="22"/>
        </w:rPr>
        <w:t>I</w:t>
      </w:r>
      <w:r w:rsidR="0028585D">
        <w:rPr>
          <w:rFonts w:ascii="Arial" w:hAnsi="Arial" w:cs="Arial"/>
          <w:sz w:val="22"/>
        </w:rPr>
        <w:t>V</w:t>
      </w:r>
      <w:r w:rsidRPr="006B662F">
        <w:rPr>
          <w:rFonts w:ascii="Arial" w:hAnsi="Arial" w:cs="Arial"/>
          <w:sz w:val="22"/>
        </w:rPr>
        <w:t xml:space="preserve"> -</w:t>
      </w:r>
      <w:r w:rsidR="00A4680C" w:rsidRPr="00D93E4B">
        <w:rPr>
          <w:rFonts w:ascii="Arial" w:hAnsi="Arial" w:cs="Arial"/>
          <w:sz w:val="22"/>
        </w:rPr>
        <w:t xml:space="preserve"> Minuta de Contrato</w:t>
      </w:r>
      <w:r w:rsidR="00A4680C">
        <w:rPr>
          <w:rFonts w:ascii="Arial" w:hAnsi="Arial" w:cs="Arial"/>
          <w:sz w:val="22"/>
        </w:rPr>
        <w:t>.</w:t>
      </w:r>
    </w:p>
    <w:p w:rsidR="00522A9B" w:rsidRDefault="00E75D60" w:rsidP="004C2F29">
      <w:pPr>
        <w:spacing w:after="240"/>
        <w:jc w:val="both"/>
        <w:rPr>
          <w:rFonts w:ascii="Arial" w:hAnsi="Arial" w:cs="Arial"/>
          <w:sz w:val="22"/>
        </w:rPr>
      </w:pPr>
      <w:r>
        <w:rPr>
          <w:rFonts w:ascii="Arial" w:hAnsi="Arial" w:cs="Arial"/>
          <w:sz w:val="22"/>
        </w:rPr>
        <w:t>19.</w:t>
      </w:r>
      <w:r w:rsidR="009B08CD">
        <w:rPr>
          <w:rFonts w:ascii="Arial" w:hAnsi="Arial" w:cs="Arial"/>
          <w:sz w:val="22"/>
        </w:rPr>
        <w:t>6</w:t>
      </w:r>
      <w:r w:rsidR="00522A9B" w:rsidRPr="007977C9">
        <w:rPr>
          <w:rFonts w:ascii="Arial" w:hAnsi="Arial" w:cs="Arial"/>
          <w:sz w:val="22"/>
        </w:rPr>
        <w:t xml:space="preserve">.1 Os anexos </w:t>
      </w:r>
      <w:r w:rsidR="00522A9B" w:rsidRPr="0089281F">
        <w:rPr>
          <w:rFonts w:ascii="Arial" w:hAnsi="Arial" w:cs="Arial"/>
          <w:b/>
          <w:sz w:val="22"/>
        </w:rPr>
        <w:t>II</w:t>
      </w:r>
      <w:r w:rsidR="0079529F">
        <w:rPr>
          <w:rFonts w:ascii="Arial" w:hAnsi="Arial" w:cs="Arial"/>
          <w:b/>
          <w:sz w:val="22"/>
        </w:rPr>
        <w:t>,</w:t>
      </w:r>
      <w:r w:rsidR="00423A50">
        <w:rPr>
          <w:rFonts w:ascii="Arial" w:hAnsi="Arial" w:cs="Arial"/>
          <w:b/>
          <w:sz w:val="22"/>
        </w:rPr>
        <w:t xml:space="preserve"> V</w:t>
      </w:r>
      <w:r w:rsidR="00522A9B" w:rsidRPr="0089281F">
        <w:rPr>
          <w:rFonts w:ascii="Arial" w:hAnsi="Arial" w:cs="Arial"/>
          <w:b/>
          <w:sz w:val="22"/>
        </w:rPr>
        <w:t xml:space="preserve"> ao </w:t>
      </w:r>
      <w:r w:rsidR="0089281F" w:rsidRPr="0089281F">
        <w:rPr>
          <w:rFonts w:ascii="Arial" w:hAnsi="Arial" w:cs="Arial"/>
          <w:b/>
          <w:sz w:val="22"/>
        </w:rPr>
        <w:t>X</w:t>
      </w:r>
      <w:r w:rsidR="00423A50">
        <w:rPr>
          <w:rFonts w:ascii="Arial" w:hAnsi="Arial" w:cs="Arial"/>
          <w:b/>
          <w:sz w:val="22"/>
        </w:rPr>
        <w:t>II</w:t>
      </w:r>
      <w:r w:rsidR="00522A9B" w:rsidRPr="0089281F">
        <w:rPr>
          <w:rFonts w:ascii="Arial" w:hAnsi="Arial" w:cs="Arial"/>
          <w:sz w:val="22"/>
        </w:rPr>
        <w:t xml:space="preserve"> </w:t>
      </w:r>
      <w:r w:rsidR="00522A9B" w:rsidRPr="007977C9">
        <w:rPr>
          <w:rFonts w:ascii="Arial" w:hAnsi="Arial" w:cs="Arial"/>
          <w:sz w:val="22"/>
        </w:rPr>
        <w:t>poderão ser reproduzidos em meio eletrônico, para o seu preenchimento, observando o layout e o conteúdo dos anexos.</w:t>
      </w:r>
    </w:p>
    <w:p w:rsidR="00E75D60" w:rsidRPr="00E75D60" w:rsidRDefault="00404EAE" w:rsidP="00304D6C">
      <w:pPr>
        <w:spacing w:after="240"/>
        <w:jc w:val="both"/>
        <w:rPr>
          <w:rFonts w:ascii="Arial" w:hAnsi="Arial" w:cs="Arial"/>
          <w:color w:val="000000"/>
          <w:sz w:val="22"/>
          <w:szCs w:val="22"/>
        </w:rPr>
      </w:pPr>
      <w:r>
        <w:rPr>
          <w:rFonts w:ascii="Arial" w:hAnsi="Arial" w:cs="Arial"/>
          <w:sz w:val="22"/>
          <w:szCs w:val="22"/>
        </w:rPr>
        <w:t>19.</w:t>
      </w:r>
      <w:r w:rsidR="009B08CD">
        <w:rPr>
          <w:rFonts w:ascii="Arial" w:hAnsi="Arial" w:cs="Arial"/>
          <w:sz w:val="22"/>
          <w:szCs w:val="22"/>
        </w:rPr>
        <w:t>7</w:t>
      </w:r>
      <w:r>
        <w:rPr>
          <w:rFonts w:ascii="Arial" w:hAnsi="Arial" w:cs="Arial"/>
          <w:sz w:val="22"/>
          <w:szCs w:val="22"/>
        </w:rPr>
        <w:t xml:space="preserve"> - </w:t>
      </w:r>
      <w:r w:rsidR="00E75D60" w:rsidRPr="00E75D60">
        <w:rPr>
          <w:rFonts w:ascii="Arial" w:hAnsi="Arial" w:cs="Arial"/>
          <w:sz w:val="22"/>
          <w:szCs w:val="22"/>
        </w:rPr>
        <w:t>No caso da sessão do pregão vir a ser, excepcionalmente, suspensa antes de cumpridas todas as suas fases, os envelopes, devidamente rubricados no fechamento, ficarão sob a guarda do Pregoeiro e serão exibidos, ainda lacrados e com as rubricas, aos participantes, na sessão marcada para o prosseguimento dos trabalhos.</w:t>
      </w:r>
    </w:p>
    <w:p w:rsidR="00E75D60" w:rsidRPr="00404EAE" w:rsidRDefault="00404EAE" w:rsidP="00304D6C">
      <w:pPr>
        <w:spacing w:after="240"/>
        <w:jc w:val="both"/>
        <w:rPr>
          <w:rFonts w:ascii="Arial" w:hAnsi="Arial" w:cs="Arial"/>
          <w:color w:val="000000"/>
          <w:sz w:val="22"/>
          <w:szCs w:val="22"/>
        </w:rPr>
      </w:pPr>
      <w:r w:rsidRPr="00404EAE">
        <w:rPr>
          <w:rFonts w:ascii="Arial" w:hAnsi="Arial" w:cs="Arial"/>
          <w:sz w:val="22"/>
          <w:szCs w:val="22"/>
        </w:rPr>
        <w:t>19.</w:t>
      </w:r>
      <w:r w:rsidR="009B08CD">
        <w:rPr>
          <w:rFonts w:ascii="Arial" w:hAnsi="Arial" w:cs="Arial"/>
          <w:sz w:val="22"/>
          <w:szCs w:val="22"/>
        </w:rPr>
        <w:t>8</w:t>
      </w:r>
      <w:r w:rsidRPr="00404EAE">
        <w:rPr>
          <w:rFonts w:ascii="Arial" w:hAnsi="Arial" w:cs="Arial"/>
          <w:sz w:val="22"/>
          <w:szCs w:val="22"/>
        </w:rPr>
        <w:t xml:space="preserve"> - O Pregoeiro manterá em seu poder, até a formalização do contrato com o adjudicatário, os envelopes de habilitação fechados dos licitantes que não tiveram seus documentos analisados. Após, e desde que não haja recurso administrativo pendente, ação judicial em curso ou qualquer outro fato impeditivo, os licitantes deverão ser notificados a retirar os envelopes de habilitação, no prazo de 60 </w:t>
      </w:r>
      <w:r w:rsidR="00BA1F47">
        <w:rPr>
          <w:rFonts w:ascii="Arial" w:hAnsi="Arial" w:cs="Arial"/>
          <w:sz w:val="22"/>
          <w:szCs w:val="22"/>
        </w:rPr>
        <w:t xml:space="preserve">(sessenta) </w:t>
      </w:r>
      <w:r w:rsidRPr="00404EAE">
        <w:rPr>
          <w:rFonts w:ascii="Arial" w:hAnsi="Arial" w:cs="Arial"/>
          <w:sz w:val="22"/>
          <w:szCs w:val="22"/>
        </w:rPr>
        <w:t xml:space="preserve">dias. Se houver recusa expressa ou tácita do interessado, o Pregoeiro estará autorizado a </w:t>
      </w:r>
      <w:r w:rsidR="00BA1F47" w:rsidRPr="00404EAE">
        <w:rPr>
          <w:rFonts w:ascii="Arial" w:hAnsi="Arial" w:cs="Arial"/>
          <w:sz w:val="22"/>
          <w:szCs w:val="22"/>
        </w:rPr>
        <w:t>inutilizá-los</w:t>
      </w:r>
      <w:r>
        <w:rPr>
          <w:rFonts w:ascii="Arial" w:hAnsi="Arial" w:cs="Arial"/>
          <w:sz w:val="22"/>
          <w:szCs w:val="22"/>
        </w:rPr>
        <w:t>.</w:t>
      </w:r>
    </w:p>
    <w:p w:rsidR="00522A9B" w:rsidRDefault="00BA1F47" w:rsidP="00304D6C">
      <w:pPr>
        <w:spacing w:after="240"/>
        <w:jc w:val="both"/>
        <w:rPr>
          <w:rFonts w:ascii="Arial" w:hAnsi="Arial" w:cs="Arial"/>
          <w:color w:val="000000"/>
          <w:sz w:val="22"/>
        </w:rPr>
      </w:pPr>
      <w:r>
        <w:rPr>
          <w:rFonts w:ascii="Arial" w:hAnsi="Arial" w:cs="Arial"/>
          <w:color w:val="000000"/>
          <w:sz w:val="22"/>
        </w:rPr>
        <w:t>19.</w:t>
      </w:r>
      <w:r w:rsidR="009B08CD">
        <w:rPr>
          <w:rFonts w:ascii="Arial" w:hAnsi="Arial" w:cs="Arial"/>
          <w:color w:val="000000"/>
          <w:sz w:val="22"/>
        </w:rPr>
        <w:t>9</w:t>
      </w:r>
      <w:r w:rsidR="00522A9B">
        <w:rPr>
          <w:rFonts w:ascii="Arial" w:hAnsi="Arial" w:cs="Arial"/>
          <w:color w:val="000000"/>
          <w:sz w:val="22"/>
        </w:rPr>
        <w:t xml:space="preserve"> - A homologação do resultado desta licitação não importará direito à contratação.</w:t>
      </w:r>
    </w:p>
    <w:p w:rsidR="00522A9B" w:rsidRDefault="00BA1F47" w:rsidP="00304D6C">
      <w:pPr>
        <w:spacing w:after="240"/>
        <w:jc w:val="both"/>
        <w:rPr>
          <w:rFonts w:ascii="Arial" w:hAnsi="Arial" w:cs="Arial"/>
          <w:color w:val="000000"/>
          <w:sz w:val="22"/>
        </w:rPr>
      </w:pPr>
      <w:r>
        <w:rPr>
          <w:rFonts w:ascii="Arial" w:hAnsi="Arial" w:cs="Arial"/>
          <w:color w:val="000000"/>
          <w:sz w:val="22"/>
        </w:rPr>
        <w:t>19.1</w:t>
      </w:r>
      <w:r w:rsidR="009B08CD">
        <w:rPr>
          <w:rFonts w:ascii="Arial" w:hAnsi="Arial" w:cs="Arial"/>
          <w:color w:val="000000"/>
          <w:sz w:val="22"/>
        </w:rPr>
        <w:t>0</w:t>
      </w:r>
      <w:r w:rsidR="00522A9B">
        <w:rPr>
          <w:rFonts w:ascii="Arial" w:hAnsi="Arial" w:cs="Arial"/>
          <w:color w:val="000000"/>
          <w:sz w:val="22"/>
        </w:rPr>
        <w:t xml:space="preserve"> - Os casos omissos serão resolvidos pel</w:t>
      </w:r>
      <w:r>
        <w:rPr>
          <w:rFonts w:ascii="Arial" w:hAnsi="Arial" w:cs="Arial"/>
          <w:color w:val="000000"/>
          <w:sz w:val="22"/>
        </w:rPr>
        <w:t>o Pregoeiro,</w:t>
      </w:r>
      <w:r w:rsidR="00522A9B">
        <w:rPr>
          <w:rFonts w:ascii="Arial" w:hAnsi="Arial" w:cs="Arial"/>
          <w:sz w:val="22"/>
        </w:rPr>
        <w:t xml:space="preserve"> com o auxílio d</w:t>
      </w:r>
      <w:r w:rsidR="00522A9B">
        <w:rPr>
          <w:rFonts w:ascii="Arial" w:hAnsi="Arial" w:cs="Arial"/>
          <w:color w:val="000000"/>
          <w:sz w:val="22"/>
        </w:rPr>
        <w:t>a Equipe de Apoio.</w:t>
      </w:r>
    </w:p>
    <w:p w:rsidR="00AB69F5" w:rsidRDefault="00BA1F47" w:rsidP="00BD777F">
      <w:pPr>
        <w:spacing w:after="360"/>
        <w:jc w:val="both"/>
        <w:rPr>
          <w:rFonts w:ascii="Arial" w:hAnsi="Arial" w:cs="Arial"/>
          <w:color w:val="000000"/>
          <w:sz w:val="22"/>
        </w:rPr>
      </w:pPr>
      <w:r>
        <w:rPr>
          <w:rFonts w:ascii="Arial" w:hAnsi="Arial" w:cs="Arial"/>
          <w:color w:val="000000"/>
          <w:sz w:val="22"/>
        </w:rPr>
        <w:t>19.1</w:t>
      </w:r>
      <w:r w:rsidR="009B08CD">
        <w:rPr>
          <w:rFonts w:ascii="Arial" w:hAnsi="Arial" w:cs="Arial"/>
          <w:color w:val="000000"/>
          <w:sz w:val="22"/>
        </w:rPr>
        <w:t>1</w:t>
      </w:r>
      <w:r w:rsidR="00522A9B">
        <w:rPr>
          <w:rFonts w:ascii="Arial" w:hAnsi="Arial" w:cs="Arial"/>
          <w:color w:val="000000"/>
          <w:sz w:val="22"/>
        </w:rPr>
        <w:t xml:space="preserve"> - O foro da cidade do Rio de Janeiro é designado como o competente para dirimir quaisquer controvérsias relativas a este Pregão e à adjudicação, contratação e execução dela decorrentes</w:t>
      </w:r>
      <w:r w:rsidR="00AB69F5">
        <w:rPr>
          <w:rFonts w:ascii="Arial" w:hAnsi="Arial" w:cs="Arial"/>
          <w:color w:val="000000"/>
          <w:sz w:val="22"/>
        </w:rPr>
        <w:t>.</w:t>
      </w:r>
    </w:p>
    <w:p w:rsidR="00AB69F5" w:rsidRDefault="00AB69F5" w:rsidP="00BD777F">
      <w:pPr>
        <w:spacing w:after="960"/>
        <w:jc w:val="center"/>
        <w:rPr>
          <w:rFonts w:ascii="Arial" w:hAnsi="Arial" w:cs="Arial"/>
          <w:sz w:val="22"/>
        </w:rPr>
      </w:pPr>
      <w:r w:rsidRPr="00486056">
        <w:rPr>
          <w:rFonts w:ascii="Arial" w:hAnsi="Arial" w:cs="Arial"/>
          <w:sz w:val="22"/>
        </w:rPr>
        <w:t>Rio de Janeiro,</w:t>
      </w:r>
      <w:r w:rsidR="00E50A7F">
        <w:rPr>
          <w:rFonts w:ascii="Arial" w:hAnsi="Arial" w:cs="Arial"/>
          <w:sz w:val="22"/>
        </w:rPr>
        <w:t xml:space="preserve"> 09</w:t>
      </w:r>
      <w:r w:rsidR="00F13F3D">
        <w:rPr>
          <w:rFonts w:ascii="Arial" w:hAnsi="Arial" w:cs="Arial"/>
          <w:sz w:val="22"/>
        </w:rPr>
        <w:t xml:space="preserve"> </w:t>
      </w:r>
      <w:r w:rsidRPr="00305B5C">
        <w:rPr>
          <w:rFonts w:ascii="Arial" w:hAnsi="Arial" w:cs="Arial"/>
          <w:sz w:val="22"/>
        </w:rPr>
        <w:t xml:space="preserve">de </w:t>
      </w:r>
      <w:r w:rsidR="00FE5985">
        <w:rPr>
          <w:rFonts w:ascii="Arial" w:hAnsi="Arial" w:cs="Arial"/>
          <w:sz w:val="22"/>
        </w:rPr>
        <w:t>agost</w:t>
      </w:r>
      <w:r w:rsidR="009B08CD">
        <w:rPr>
          <w:rFonts w:ascii="Arial" w:hAnsi="Arial" w:cs="Arial"/>
          <w:sz w:val="22"/>
        </w:rPr>
        <w:t>o</w:t>
      </w:r>
      <w:r w:rsidR="003E05D8" w:rsidRPr="00486056">
        <w:rPr>
          <w:rFonts w:ascii="Arial" w:hAnsi="Arial" w:cs="Arial"/>
          <w:sz w:val="22"/>
        </w:rPr>
        <w:t xml:space="preserve"> </w:t>
      </w:r>
      <w:r w:rsidRPr="00486056">
        <w:rPr>
          <w:rFonts w:ascii="Arial" w:hAnsi="Arial" w:cs="Arial"/>
          <w:sz w:val="22"/>
        </w:rPr>
        <w:t>de 201</w:t>
      </w:r>
      <w:r w:rsidR="009B08CD">
        <w:rPr>
          <w:rFonts w:ascii="Arial" w:hAnsi="Arial" w:cs="Arial"/>
          <w:sz w:val="22"/>
        </w:rPr>
        <w:t>6</w:t>
      </w:r>
      <w:r>
        <w:rPr>
          <w:rFonts w:ascii="Arial" w:hAnsi="Arial" w:cs="Arial"/>
          <w:sz w:val="22"/>
        </w:rPr>
        <w:t>.</w:t>
      </w:r>
    </w:p>
    <w:p w:rsidR="00883428" w:rsidRPr="00D32CB3" w:rsidRDefault="009B08CD" w:rsidP="00883428">
      <w:pPr>
        <w:jc w:val="center"/>
        <w:rPr>
          <w:rFonts w:ascii="Arial" w:hAnsi="Arial" w:cs="Arial"/>
          <w:sz w:val="22"/>
          <w:szCs w:val="22"/>
        </w:rPr>
      </w:pPr>
      <w:r>
        <w:rPr>
          <w:rFonts w:ascii="Arial" w:hAnsi="Arial" w:cs="Arial"/>
          <w:sz w:val="22"/>
          <w:szCs w:val="22"/>
        </w:rPr>
        <w:t>ANTONIO JOSE ALMEIDA BASTOS</w:t>
      </w:r>
    </w:p>
    <w:p w:rsidR="00D32CB3" w:rsidRPr="009B08CD" w:rsidRDefault="002064BE" w:rsidP="00D32CB3">
      <w:pPr>
        <w:jc w:val="center"/>
        <w:rPr>
          <w:rFonts w:ascii="Arial" w:hAnsi="Arial" w:cs="Arial"/>
          <w:sz w:val="22"/>
          <w:szCs w:val="22"/>
        </w:rPr>
      </w:pPr>
      <w:r w:rsidRPr="009B08CD">
        <w:rPr>
          <w:rFonts w:ascii="Arial" w:hAnsi="Arial" w:cs="Arial"/>
          <w:sz w:val="22"/>
          <w:szCs w:val="22"/>
        </w:rPr>
        <w:t xml:space="preserve">Presidente </w:t>
      </w:r>
      <w:r>
        <w:rPr>
          <w:rFonts w:ascii="Arial" w:hAnsi="Arial" w:cs="Arial"/>
          <w:sz w:val="22"/>
          <w:szCs w:val="22"/>
        </w:rPr>
        <w:t>d</w:t>
      </w:r>
      <w:r w:rsidRPr="009B08CD">
        <w:rPr>
          <w:rFonts w:ascii="Arial" w:hAnsi="Arial" w:cs="Arial"/>
          <w:sz w:val="22"/>
          <w:szCs w:val="22"/>
        </w:rPr>
        <w:t>o PRODERJ</w:t>
      </w:r>
    </w:p>
    <w:p w:rsidR="00883428" w:rsidRPr="00653FC7" w:rsidRDefault="00883428" w:rsidP="00883428">
      <w:pPr>
        <w:jc w:val="center"/>
        <w:rPr>
          <w:rFonts w:ascii="Arial" w:hAnsi="Arial" w:cs="Arial"/>
          <w:sz w:val="22"/>
          <w:szCs w:val="22"/>
        </w:rPr>
      </w:pPr>
    </w:p>
    <w:sectPr w:rsidR="00883428" w:rsidRPr="00653FC7" w:rsidSect="00144CA6">
      <w:headerReference w:type="default" r:id="rId14"/>
      <w:footerReference w:type="default" r:id="rId15"/>
      <w:pgSz w:w="11906" w:h="16838"/>
      <w:pgMar w:top="1985"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D4B" w:rsidRDefault="00CF6D4B" w:rsidP="00085A3C">
      <w:r>
        <w:separator/>
      </w:r>
    </w:p>
  </w:endnote>
  <w:endnote w:type="continuationSeparator" w:id="0">
    <w:p w:rsidR="00CF6D4B" w:rsidRDefault="00CF6D4B" w:rsidP="0008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695514"/>
      <w:docPartObj>
        <w:docPartGallery w:val="Page Numbers (Bottom of Page)"/>
        <w:docPartUnique/>
      </w:docPartObj>
    </w:sdtPr>
    <w:sdtEndPr>
      <w:rPr>
        <w:rFonts w:ascii="Arial" w:hAnsi="Arial" w:cs="Arial"/>
        <w:sz w:val="14"/>
        <w:szCs w:val="14"/>
      </w:rPr>
    </w:sdtEndPr>
    <w:sdtContent>
      <w:p w:rsidR="00CF6D4B" w:rsidRPr="003C15A6" w:rsidRDefault="00CF6D4B">
        <w:pPr>
          <w:pStyle w:val="Rodap"/>
          <w:jc w:val="center"/>
          <w:rPr>
            <w:rFonts w:ascii="Arial" w:hAnsi="Arial" w:cs="Arial"/>
            <w:sz w:val="14"/>
            <w:szCs w:val="14"/>
          </w:rPr>
        </w:pPr>
        <w:r w:rsidRPr="003C15A6">
          <w:rPr>
            <w:rFonts w:ascii="Arial" w:hAnsi="Arial" w:cs="Arial"/>
            <w:sz w:val="14"/>
            <w:szCs w:val="14"/>
          </w:rPr>
          <w:t>P</w:t>
        </w:r>
        <w:r w:rsidR="003C15A6" w:rsidRPr="003C15A6">
          <w:rPr>
            <w:rFonts w:ascii="Arial" w:hAnsi="Arial" w:cs="Arial"/>
            <w:sz w:val="14"/>
            <w:szCs w:val="14"/>
          </w:rPr>
          <w:t>P</w:t>
        </w:r>
        <w:r w:rsidRPr="003C15A6">
          <w:rPr>
            <w:rFonts w:ascii="Arial" w:hAnsi="Arial" w:cs="Arial"/>
            <w:sz w:val="14"/>
            <w:szCs w:val="14"/>
          </w:rPr>
          <w:t xml:space="preserve">-RP nº </w:t>
        </w:r>
        <w:r w:rsidR="00CD68A5">
          <w:rPr>
            <w:rFonts w:ascii="Arial" w:hAnsi="Arial" w:cs="Arial"/>
            <w:sz w:val="14"/>
            <w:szCs w:val="14"/>
          </w:rPr>
          <w:t>003</w:t>
        </w:r>
        <w:r w:rsidR="001C7005" w:rsidRPr="003C15A6">
          <w:rPr>
            <w:rFonts w:ascii="Arial" w:hAnsi="Arial" w:cs="Arial"/>
            <w:sz w:val="14"/>
            <w:szCs w:val="14"/>
          </w:rPr>
          <w:t>/1</w:t>
        </w:r>
        <w:r w:rsidR="00ED23AA">
          <w:rPr>
            <w:rFonts w:ascii="Arial" w:hAnsi="Arial" w:cs="Arial"/>
            <w:sz w:val="14"/>
            <w:szCs w:val="14"/>
          </w:rPr>
          <w:t>6</w:t>
        </w:r>
      </w:p>
      <w:p w:rsidR="00CF6D4B" w:rsidRPr="00144CA6" w:rsidRDefault="00CF6D4B">
        <w:pPr>
          <w:pStyle w:val="Rodap"/>
          <w:jc w:val="center"/>
          <w:rPr>
            <w:rFonts w:ascii="Arial" w:hAnsi="Arial" w:cs="Arial"/>
            <w:sz w:val="14"/>
            <w:szCs w:val="14"/>
          </w:rPr>
        </w:pPr>
        <w:r w:rsidRPr="00144CA6">
          <w:rPr>
            <w:rFonts w:ascii="Arial" w:hAnsi="Arial" w:cs="Arial"/>
            <w:sz w:val="14"/>
            <w:szCs w:val="14"/>
          </w:rPr>
          <w:fldChar w:fldCharType="begin"/>
        </w:r>
        <w:r w:rsidRPr="00144CA6">
          <w:rPr>
            <w:rFonts w:ascii="Arial" w:hAnsi="Arial" w:cs="Arial"/>
            <w:sz w:val="14"/>
            <w:szCs w:val="14"/>
          </w:rPr>
          <w:instrText>PAGE   \* MERGEFORMAT</w:instrText>
        </w:r>
        <w:r w:rsidRPr="00144CA6">
          <w:rPr>
            <w:rFonts w:ascii="Arial" w:hAnsi="Arial" w:cs="Arial"/>
            <w:sz w:val="14"/>
            <w:szCs w:val="14"/>
          </w:rPr>
          <w:fldChar w:fldCharType="separate"/>
        </w:r>
        <w:r w:rsidR="00323CF1">
          <w:rPr>
            <w:rFonts w:ascii="Arial" w:hAnsi="Arial" w:cs="Arial"/>
            <w:noProof/>
            <w:sz w:val="14"/>
            <w:szCs w:val="14"/>
          </w:rPr>
          <w:t>1</w:t>
        </w:r>
        <w:r w:rsidRPr="00144CA6">
          <w:rPr>
            <w:rFonts w:ascii="Arial" w:hAnsi="Arial" w:cs="Arial"/>
            <w:sz w:val="14"/>
            <w:szCs w:val="14"/>
          </w:rPr>
          <w:fldChar w:fldCharType="end"/>
        </w:r>
      </w:p>
    </w:sdtContent>
  </w:sdt>
  <w:p w:rsidR="00CF6D4B" w:rsidRDefault="00CF6D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D4B" w:rsidRDefault="00CF6D4B" w:rsidP="00085A3C">
      <w:r>
        <w:separator/>
      </w:r>
    </w:p>
  </w:footnote>
  <w:footnote w:type="continuationSeparator" w:id="0">
    <w:p w:rsidR="00CF6D4B" w:rsidRDefault="00CF6D4B" w:rsidP="00085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04" w:type="dxa"/>
      <w:jc w:val="right"/>
      <w:tblInd w:w="1987" w:type="dxa"/>
      <w:tblBorders>
        <w:top w:val="single" w:sz="4" w:space="0" w:color="auto"/>
        <w:left w:val="single" w:sz="4" w:space="0" w:color="auto"/>
        <w:bottom w:val="single" w:sz="4" w:space="0" w:color="auto"/>
        <w:right w:val="single" w:sz="4" w:space="0" w:color="auto"/>
        <w:insideH w:val="dashSmallGap" w:sz="4" w:space="0" w:color="auto"/>
      </w:tblBorders>
      <w:tblLayout w:type="fixed"/>
      <w:tblCellMar>
        <w:left w:w="70" w:type="dxa"/>
        <w:right w:w="70" w:type="dxa"/>
      </w:tblCellMar>
      <w:tblLook w:val="0000" w:firstRow="0" w:lastRow="0" w:firstColumn="0" w:lastColumn="0" w:noHBand="0" w:noVBand="0"/>
    </w:tblPr>
    <w:tblGrid>
      <w:gridCol w:w="5333"/>
      <w:gridCol w:w="1701"/>
      <w:gridCol w:w="1770"/>
    </w:tblGrid>
    <w:tr w:rsidR="00CF6D4B" w:rsidTr="00484EC9">
      <w:trPr>
        <w:jc w:val="right"/>
      </w:trPr>
      <w:tc>
        <w:tcPr>
          <w:tcW w:w="5333" w:type="dxa"/>
          <w:vMerge w:val="restart"/>
          <w:tcBorders>
            <w:top w:val="nil"/>
            <w:left w:val="nil"/>
            <w:right w:val="single" w:sz="4" w:space="0" w:color="auto"/>
          </w:tcBorders>
        </w:tcPr>
        <w:p w:rsidR="00CF6D4B" w:rsidRPr="00EB41AC" w:rsidRDefault="00CF6D4B" w:rsidP="00484EC9">
          <w:pPr>
            <w:ind w:firstLine="2145"/>
            <w:jc w:val="center"/>
            <w:rPr>
              <w:noProof/>
            </w:rPr>
          </w:pPr>
          <w:r>
            <w:rPr>
              <w:noProof/>
            </w:rPr>
            <w:drawing>
              <wp:inline distT="0" distB="0" distL="0" distR="0" wp14:anchorId="6C64C408" wp14:editId="70C15054">
                <wp:extent cx="993914" cy="1032514"/>
                <wp:effectExtent l="0" t="0" r="0" b="0"/>
                <wp:docPr id="1" name="Imagem 1" descr="C:\Users\wsantiago\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wsantiago\Desktop\untitled.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4886" cy="1033524"/>
                        </a:xfrm>
                        <a:prstGeom prst="rect">
                          <a:avLst/>
                        </a:prstGeom>
                        <a:noFill/>
                        <a:ln>
                          <a:noFill/>
                        </a:ln>
                      </pic:spPr>
                    </pic:pic>
                  </a:graphicData>
                </a:graphic>
              </wp:inline>
            </w:drawing>
          </w:r>
        </w:p>
      </w:tc>
      <w:tc>
        <w:tcPr>
          <w:tcW w:w="3471" w:type="dxa"/>
          <w:gridSpan w:val="2"/>
          <w:tcBorders>
            <w:top w:val="single" w:sz="4" w:space="0" w:color="auto"/>
            <w:left w:val="single" w:sz="4" w:space="0" w:color="auto"/>
            <w:bottom w:val="nil"/>
          </w:tcBorders>
          <w:vAlign w:val="bottom"/>
        </w:tcPr>
        <w:p w:rsidR="00CF6D4B" w:rsidRDefault="00CF6D4B" w:rsidP="00085A3C">
          <w:pPr>
            <w:spacing w:after="120"/>
            <w:jc w:val="center"/>
            <w:rPr>
              <w:rFonts w:ascii="Arial" w:hAnsi="Arial"/>
            </w:rPr>
          </w:pPr>
          <w:r>
            <w:rPr>
              <w:rFonts w:ascii="Arial" w:hAnsi="Arial"/>
              <w:sz w:val="17"/>
            </w:rPr>
            <w:t>SERVIÇO PÚBLICO ESTADUAL</w:t>
          </w:r>
        </w:p>
      </w:tc>
    </w:tr>
    <w:tr w:rsidR="00CF6D4B" w:rsidTr="00484EC9">
      <w:trPr>
        <w:jc w:val="right"/>
      </w:trPr>
      <w:tc>
        <w:tcPr>
          <w:tcW w:w="5333" w:type="dxa"/>
          <w:vMerge/>
          <w:tcBorders>
            <w:left w:val="nil"/>
            <w:right w:val="single" w:sz="4" w:space="0" w:color="auto"/>
          </w:tcBorders>
        </w:tcPr>
        <w:p w:rsidR="00CF6D4B" w:rsidRPr="0032323C" w:rsidRDefault="00CF6D4B" w:rsidP="00484EC9">
          <w:pPr>
            <w:jc w:val="center"/>
            <w:rPr>
              <w:noProof/>
            </w:rPr>
          </w:pPr>
        </w:p>
      </w:tc>
      <w:tc>
        <w:tcPr>
          <w:tcW w:w="3471" w:type="dxa"/>
          <w:gridSpan w:val="2"/>
          <w:tcBorders>
            <w:top w:val="nil"/>
            <w:left w:val="single" w:sz="4" w:space="0" w:color="auto"/>
            <w:bottom w:val="nil"/>
          </w:tcBorders>
          <w:vAlign w:val="bottom"/>
        </w:tcPr>
        <w:p w:rsidR="00CF6D4B" w:rsidRDefault="00CF6D4B" w:rsidP="00085A3C">
          <w:pPr>
            <w:spacing w:after="120"/>
            <w:jc w:val="center"/>
            <w:rPr>
              <w:rFonts w:ascii="Arial" w:hAnsi="Arial"/>
              <w:sz w:val="4"/>
            </w:rPr>
          </w:pPr>
        </w:p>
        <w:p w:rsidR="00CF6D4B" w:rsidRPr="00676CFF" w:rsidRDefault="00CF6D4B" w:rsidP="00332D29">
          <w:pPr>
            <w:spacing w:after="120"/>
            <w:rPr>
              <w:rFonts w:ascii="Arial" w:hAnsi="Arial"/>
            </w:rPr>
          </w:pPr>
          <w:r>
            <w:rPr>
              <w:rFonts w:ascii="Arial" w:hAnsi="Arial"/>
              <w:sz w:val="17"/>
            </w:rPr>
            <w:t xml:space="preserve">PROCESSO: </w:t>
          </w:r>
          <w:r w:rsidR="00810855">
            <w:rPr>
              <w:rFonts w:ascii="Arial" w:hAnsi="Arial"/>
            </w:rPr>
            <w:t>E-26/011</w:t>
          </w:r>
          <w:r w:rsidRPr="00A37257">
            <w:rPr>
              <w:rFonts w:ascii="Arial" w:hAnsi="Arial"/>
            </w:rPr>
            <w:t>/</w:t>
          </w:r>
          <w:r w:rsidR="00810855">
            <w:rPr>
              <w:rFonts w:ascii="Arial" w:hAnsi="Arial"/>
            </w:rPr>
            <w:t>646/2016</w:t>
          </w:r>
        </w:p>
      </w:tc>
    </w:tr>
    <w:tr w:rsidR="00CF6D4B" w:rsidTr="00484EC9">
      <w:trPr>
        <w:trHeight w:hRule="exact" w:val="321"/>
        <w:jc w:val="right"/>
      </w:trPr>
      <w:tc>
        <w:tcPr>
          <w:tcW w:w="5333" w:type="dxa"/>
          <w:vMerge/>
          <w:tcBorders>
            <w:left w:val="nil"/>
            <w:right w:val="single" w:sz="4" w:space="0" w:color="auto"/>
          </w:tcBorders>
        </w:tcPr>
        <w:p w:rsidR="00CF6D4B" w:rsidRDefault="00CF6D4B" w:rsidP="00484EC9">
          <w:pPr>
            <w:jc w:val="center"/>
            <w:rPr>
              <w:rFonts w:ascii="Arial" w:hAnsi="Arial"/>
              <w:sz w:val="17"/>
            </w:rPr>
          </w:pPr>
        </w:p>
      </w:tc>
      <w:tc>
        <w:tcPr>
          <w:tcW w:w="1701" w:type="dxa"/>
          <w:tcBorders>
            <w:top w:val="nil"/>
            <w:left w:val="single" w:sz="4" w:space="0" w:color="auto"/>
            <w:bottom w:val="nil"/>
          </w:tcBorders>
          <w:vAlign w:val="bottom"/>
        </w:tcPr>
        <w:p w:rsidR="00CF6D4B" w:rsidRDefault="00CF6D4B" w:rsidP="00332D29">
          <w:pPr>
            <w:spacing w:after="120"/>
            <w:ind w:right="-212"/>
            <w:rPr>
              <w:rFonts w:ascii="Arial" w:hAnsi="Arial"/>
            </w:rPr>
          </w:pPr>
          <w:r>
            <w:rPr>
              <w:rFonts w:ascii="Arial" w:hAnsi="Arial"/>
              <w:sz w:val="17"/>
            </w:rPr>
            <w:t>DATA</w:t>
          </w:r>
          <w:r>
            <w:rPr>
              <w:rFonts w:ascii="Arial" w:hAnsi="Arial"/>
            </w:rPr>
            <w:t xml:space="preserve">: </w:t>
          </w:r>
          <w:r w:rsidR="00810855">
            <w:rPr>
              <w:rFonts w:ascii="Arial" w:hAnsi="Arial"/>
            </w:rPr>
            <w:t>29</w:t>
          </w:r>
          <w:r w:rsidRPr="00A40F11">
            <w:rPr>
              <w:rFonts w:ascii="Arial" w:hAnsi="Arial"/>
            </w:rPr>
            <w:t>/</w:t>
          </w:r>
          <w:r w:rsidR="00810855">
            <w:rPr>
              <w:rFonts w:ascii="Arial" w:hAnsi="Arial"/>
            </w:rPr>
            <w:t>04/2016</w:t>
          </w:r>
        </w:p>
      </w:tc>
      <w:tc>
        <w:tcPr>
          <w:tcW w:w="1770" w:type="dxa"/>
          <w:tcBorders>
            <w:top w:val="nil"/>
            <w:bottom w:val="nil"/>
          </w:tcBorders>
          <w:vAlign w:val="bottom"/>
        </w:tcPr>
        <w:p w:rsidR="00CF6D4B" w:rsidRDefault="00CF6D4B" w:rsidP="00825ACD">
          <w:pPr>
            <w:spacing w:after="120"/>
            <w:ind w:firstLine="497"/>
            <w:rPr>
              <w:rFonts w:ascii="Arial" w:hAnsi="Arial"/>
            </w:rPr>
          </w:pPr>
          <w:r>
            <w:rPr>
              <w:rFonts w:ascii="Arial" w:hAnsi="Arial"/>
              <w:sz w:val="17"/>
            </w:rPr>
            <w:t>FLS</w:t>
          </w:r>
          <w:r w:rsidRPr="00484EC9">
            <w:rPr>
              <w:rFonts w:ascii="Arial" w:hAnsi="Arial"/>
            </w:rPr>
            <w:t xml:space="preserve">.: </w:t>
          </w:r>
        </w:p>
      </w:tc>
    </w:tr>
    <w:tr w:rsidR="00CF6D4B" w:rsidTr="00484EC9">
      <w:trPr>
        <w:trHeight w:hRule="exact" w:val="434"/>
        <w:jc w:val="right"/>
      </w:trPr>
      <w:tc>
        <w:tcPr>
          <w:tcW w:w="5333" w:type="dxa"/>
          <w:vMerge/>
          <w:tcBorders>
            <w:left w:val="nil"/>
            <w:bottom w:val="nil"/>
            <w:right w:val="single" w:sz="4" w:space="0" w:color="auto"/>
          </w:tcBorders>
        </w:tcPr>
        <w:p w:rsidR="00CF6D4B" w:rsidRDefault="00CF6D4B" w:rsidP="00484EC9">
          <w:pPr>
            <w:jc w:val="center"/>
            <w:rPr>
              <w:rFonts w:ascii="Arial" w:hAnsi="Arial"/>
              <w:sz w:val="4"/>
            </w:rPr>
          </w:pPr>
        </w:p>
      </w:tc>
      <w:tc>
        <w:tcPr>
          <w:tcW w:w="3471" w:type="dxa"/>
          <w:gridSpan w:val="2"/>
          <w:tcBorders>
            <w:top w:val="nil"/>
            <w:left w:val="single" w:sz="4" w:space="0" w:color="auto"/>
            <w:bottom w:val="single" w:sz="4" w:space="0" w:color="auto"/>
          </w:tcBorders>
        </w:tcPr>
        <w:p w:rsidR="00CF6D4B" w:rsidRDefault="00CF6D4B" w:rsidP="00085A3C">
          <w:pPr>
            <w:spacing w:after="120"/>
            <w:rPr>
              <w:rFonts w:ascii="Arial" w:hAnsi="Arial"/>
              <w:sz w:val="4"/>
            </w:rPr>
          </w:pPr>
        </w:p>
        <w:p w:rsidR="00CF6D4B" w:rsidRDefault="00CF6D4B" w:rsidP="00653FC7">
          <w:pPr>
            <w:spacing w:after="120"/>
            <w:rPr>
              <w:rFonts w:ascii="Arial" w:hAnsi="Arial"/>
              <w:sz w:val="17"/>
            </w:rPr>
          </w:pPr>
          <w:r>
            <w:rPr>
              <w:rFonts w:ascii="Arial" w:hAnsi="Arial"/>
              <w:sz w:val="17"/>
            </w:rPr>
            <w:t xml:space="preserve">RUBRICA: </w:t>
          </w:r>
          <w:r w:rsidR="00C23B1A">
            <w:rPr>
              <w:rFonts w:ascii="Arial" w:hAnsi="Arial"/>
              <w:sz w:val="17"/>
            </w:rPr>
            <w:t xml:space="preserve">                      </w:t>
          </w:r>
          <w:r w:rsidR="003526AD">
            <w:rPr>
              <w:rFonts w:ascii="Arial" w:hAnsi="Arial"/>
              <w:sz w:val="17"/>
            </w:rPr>
            <w:t>ID 28</w:t>
          </w:r>
          <w:r w:rsidR="00653FC7">
            <w:rPr>
              <w:rFonts w:ascii="Arial" w:hAnsi="Arial"/>
              <w:sz w:val="17"/>
            </w:rPr>
            <w:t>21094-8</w:t>
          </w:r>
        </w:p>
      </w:tc>
    </w:tr>
  </w:tbl>
  <w:p w:rsidR="00CF6D4B" w:rsidRPr="008426CE" w:rsidRDefault="006175C9" w:rsidP="00A14652">
    <w:pPr>
      <w:spacing w:before="240"/>
      <w:jc w:val="center"/>
    </w:pPr>
    <w:r w:rsidRPr="008426CE">
      <w:t>Governo do Estado do Rio de Janeiro</w:t>
    </w:r>
  </w:p>
  <w:p w:rsidR="00CF009C" w:rsidRPr="008426CE" w:rsidRDefault="006175C9" w:rsidP="00CF009C">
    <w:pPr>
      <w:jc w:val="center"/>
    </w:pPr>
    <w:r w:rsidRPr="008426CE">
      <w:t xml:space="preserve">Secretaria de Estado de </w:t>
    </w:r>
    <w:r w:rsidR="007E054F" w:rsidRPr="008426CE">
      <w:t>C</w:t>
    </w:r>
    <w:r w:rsidRPr="008426CE">
      <w:t xml:space="preserve">iência, </w:t>
    </w:r>
    <w:r w:rsidR="007E054F" w:rsidRPr="008426CE">
      <w:t>T</w:t>
    </w:r>
    <w:r w:rsidRPr="008426CE">
      <w:t xml:space="preserve">ecnologia e </w:t>
    </w:r>
    <w:r w:rsidR="007E054F" w:rsidRPr="008426CE">
      <w:t>I</w:t>
    </w:r>
    <w:r w:rsidRPr="008426CE">
      <w:t>novação</w:t>
    </w:r>
    <w:r w:rsidR="00AD5B78">
      <w:t xml:space="preserve"> - </w:t>
    </w:r>
    <w:proofErr w:type="gramStart"/>
    <w:r w:rsidR="00AD5B78">
      <w:t>SECTI</w:t>
    </w:r>
    <w:proofErr w:type="gramEnd"/>
  </w:p>
  <w:p w:rsidR="00CF6D4B" w:rsidRPr="008426CE" w:rsidRDefault="006175C9" w:rsidP="00484EC9">
    <w:pPr>
      <w:spacing w:after="360"/>
      <w:jc w:val="center"/>
    </w:pPr>
    <w:r w:rsidRPr="008426CE">
      <w:t xml:space="preserve">Centro de </w:t>
    </w:r>
    <w:r w:rsidR="007E054F" w:rsidRPr="008426CE">
      <w:t>T</w:t>
    </w:r>
    <w:r w:rsidRPr="008426CE">
      <w:t xml:space="preserve">ecnologia da </w:t>
    </w:r>
    <w:r w:rsidR="007E054F" w:rsidRPr="008426CE">
      <w:t>I</w:t>
    </w:r>
    <w:r w:rsidRPr="008426CE">
      <w:t xml:space="preserve">nformação e </w:t>
    </w:r>
    <w:r w:rsidR="007E054F" w:rsidRPr="008426CE">
      <w:t>C</w:t>
    </w:r>
    <w:r w:rsidRPr="008426CE">
      <w:t xml:space="preserve">omunicação do </w:t>
    </w:r>
    <w:r w:rsidR="007E054F" w:rsidRPr="008426CE">
      <w:t>E</w:t>
    </w:r>
    <w:r w:rsidRPr="008426CE">
      <w:t xml:space="preserve">stado do </w:t>
    </w:r>
    <w:r w:rsidR="007E054F" w:rsidRPr="008426CE">
      <w:t>R</w:t>
    </w:r>
    <w:r w:rsidRPr="008426CE">
      <w:t xml:space="preserve">io de </w:t>
    </w:r>
    <w:r w:rsidR="007E054F" w:rsidRPr="008426CE">
      <w:t>J</w:t>
    </w:r>
    <w:r w:rsidRPr="008426CE">
      <w:t>aneiro – PRODERJ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nsid w:val="00000005"/>
    <w:multiLevelType w:val="singleLevel"/>
    <w:tmpl w:val="00000005"/>
    <w:name w:val="WW8Num262"/>
    <w:lvl w:ilvl="0">
      <w:start w:val="1"/>
      <w:numFmt w:val="bullet"/>
      <w:lvlText w:val=""/>
      <w:lvlJc w:val="left"/>
      <w:pPr>
        <w:tabs>
          <w:tab w:val="num" w:pos="720"/>
        </w:tabs>
      </w:pPr>
      <w:rPr>
        <w:rFonts w:ascii="Symbol" w:hAnsi="Symbol"/>
      </w:rPr>
    </w:lvl>
  </w:abstractNum>
  <w:abstractNum w:abstractNumId="2">
    <w:nsid w:val="036738EB"/>
    <w:multiLevelType w:val="hybridMultilevel"/>
    <w:tmpl w:val="9536E2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494499B"/>
    <w:multiLevelType w:val="hybridMultilevel"/>
    <w:tmpl w:val="E72065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4B96B53"/>
    <w:multiLevelType w:val="hybridMultilevel"/>
    <w:tmpl w:val="5FBAFF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5023AE2"/>
    <w:multiLevelType w:val="hybridMultilevel"/>
    <w:tmpl w:val="B610200A"/>
    <w:lvl w:ilvl="0" w:tplc="DF289E4E">
      <w:start w:val="1"/>
      <w:numFmt w:val="decimal"/>
      <w:lvlText w:val="17.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F32F6D"/>
    <w:multiLevelType w:val="hybridMultilevel"/>
    <w:tmpl w:val="2B281BF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0C1F2692"/>
    <w:multiLevelType w:val="hybridMultilevel"/>
    <w:tmpl w:val="E14499F2"/>
    <w:lvl w:ilvl="0" w:tplc="09C2BAC0">
      <w:start w:val="1"/>
      <w:numFmt w:val="decimal"/>
      <w:lvlText w:val="8.3.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00004E8"/>
    <w:multiLevelType w:val="multilevel"/>
    <w:tmpl w:val="332C6476"/>
    <w:lvl w:ilvl="0">
      <w:start w:val="1"/>
      <w:numFmt w:val="decimal"/>
      <w:lvlText w:val="17.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189772A"/>
    <w:multiLevelType w:val="hybridMultilevel"/>
    <w:tmpl w:val="982C3CD0"/>
    <w:lvl w:ilvl="0" w:tplc="19B6A990">
      <w:start w:val="1"/>
      <w:numFmt w:val="decimal"/>
      <w:lvlText w:val="18.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9578BA"/>
    <w:multiLevelType w:val="hybridMultilevel"/>
    <w:tmpl w:val="9E0E1A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6CC42F5"/>
    <w:multiLevelType w:val="hybridMultilevel"/>
    <w:tmpl w:val="654EF502"/>
    <w:lvl w:ilvl="0" w:tplc="4BFECE78">
      <w:start w:val="1"/>
      <w:numFmt w:val="decimal"/>
      <w:lvlText w:val="17.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315AB2"/>
    <w:multiLevelType w:val="hybridMultilevel"/>
    <w:tmpl w:val="44D2BF28"/>
    <w:lvl w:ilvl="0" w:tplc="1D442CEE">
      <w:start w:val="2"/>
      <w:numFmt w:val="upperRoman"/>
      <w:lvlText w:val="%1."/>
      <w:lvlJc w:val="right"/>
      <w:pPr>
        <w:ind w:left="78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9411803"/>
    <w:multiLevelType w:val="hybridMultilevel"/>
    <w:tmpl w:val="24506D24"/>
    <w:lvl w:ilvl="0" w:tplc="6F7C5728">
      <w:start w:val="1"/>
      <w:numFmt w:val="decimal"/>
      <w:lvlText w:val="17.1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9A4BBF"/>
    <w:multiLevelType w:val="hybridMultilevel"/>
    <w:tmpl w:val="67244920"/>
    <w:lvl w:ilvl="0" w:tplc="93A4A756">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DB7A01"/>
    <w:multiLevelType w:val="hybridMultilevel"/>
    <w:tmpl w:val="94DE9D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CF80C01"/>
    <w:multiLevelType w:val="multilevel"/>
    <w:tmpl w:val="142A002A"/>
    <w:lvl w:ilvl="0">
      <w:start w:val="1"/>
      <w:numFmt w:val="decimal"/>
      <w:pStyle w:val="Numerada1"/>
      <w:suff w:val="space"/>
      <w:lvlText w:val="%1."/>
      <w:lvlJc w:val="left"/>
      <w:pPr>
        <w:ind w:left="0" w:firstLine="0"/>
      </w:pPr>
      <w:rPr>
        <w:rFonts w:hint="default"/>
      </w:rPr>
    </w:lvl>
    <w:lvl w:ilvl="1">
      <w:start w:val="1"/>
      <w:numFmt w:val="decimal"/>
      <w:pStyle w:val="Numerada2"/>
      <w:suff w:val="space"/>
      <w:lvlText w:val="%1.%2."/>
      <w:lvlJc w:val="left"/>
      <w:pPr>
        <w:ind w:left="0" w:firstLine="0"/>
      </w:pPr>
      <w:rPr>
        <w:rFonts w:hint="default"/>
        <w:b/>
      </w:rPr>
    </w:lvl>
    <w:lvl w:ilvl="2">
      <w:start w:val="1"/>
      <w:numFmt w:val="decimal"/>
      <w:pStyle w:val="Numerada3"/>
      <w:isLgl/>
      <w:suff w:val="space"/>
      <w:lvlText w:val="%1.%2.%3."/>
      <w:lvlJc w:val="left"/>
      <w:pPr>
        <w:ind w:left="1135" w:firstLine="0"/>
      </w:pPr>
      <w:rPr>
        <w:rFonts w:hint="default"/>
        <w:b/>
      </w:rPr>
    </w:lvl>
    <w:lvl w:ilvl="3">
      <w:start w:val="1"/>
      <w:numFmt w:val="decimal"/>
      <w:suff w:val="space"/>
      <w:lvlText w:val="%1.%2.%3.%4."/>
      <w:lvlJc w:val="left"/>
      <w:pPr>
        <w:ind w:left="0" w:firstLine="0"/>
      </w:pPr>
      <w:rPr>
        <w:rFonts w:hint="default"/>
        <w:shadow w:val="0"/>
        <w:emboss w:val="0"/>
        <w:imprint w:val="0"/>
        <w:sz w:val="22"/>
        <w:szCs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23B057B5"/>
    <w:multiLevelType w:val="hybridMultilevel"/>
    <w:tmpl w:val="E926E49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8">
    <w:nsid w:val="27022B82"/>
    <w:multiLevelType w:val="hybridMultilevel"/>
    <w:tmpl w:val="BDB41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B6E4935"/>
    <w:multiLevelType w:val="hybridMultilevel"/>
    <w:tmpl w:val="6F60199E"/>
    <w:lvl w:ilvl="0" w:tplc="5240B8DC">
      <w:start w:val="3"/>
      <w:numFmt w:val="upperRoman"/>
      <w:lvlText w:val="%1."/>
      <w:lvlJc w:val="right"/>
      <w:pPr>
        <w:ind w:left="78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552979"/>
    <w:multiLevelType w:val="multilevel"/>
    <w:tmpl w:val="7292BFA8"/>
    <w:lvl w:ilvl="0">
      <w:start w:val="17"/>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7ED3CCF"/>
    <w:multiLevelType w:val="hybridMultilevel"/>
    <w:tmpl w:val="9536E2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67C3F4F"/>
    <w:multiLevelType w:val="hybridMultilevel"/>
    <w:tmpl w:val="41F48394"/>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nsid w:val="473449CE"/>
    <w:multiLevelType w:val="hybridMultilevel"/>
    <w:tmpl w:val="6EDC9156"/>
    <w:lvl w:ilvl="0" w:tplc="5D2A943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48B048DF"/>
    <w:multiLevelType w:val="hybridMultilevel"/>
    <w:tmpl w:val="FF8060AA"/>
    <w:lvl w:ilvl="0" w:tplc="D12284EE">
      <w:start w:val="1"/>
      <w:numFmt w:val="decimal"/>
      <w:lvlText w:val="17.1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4B43742"/>
    <w:multiLevelType w:val="hybridMultilevel"/>
    <w:tmpl w:val="FB2C732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9671098"/>
    <w:multiLevelType w:val="hybridMultilevel"/>
    <w:tmpl w:val="45D0950C"/>
    <w:lvl w:ilvl="0" w:tplc="C2165D9A">
      <w:start w:val="1"/>
      <w:numFmt w:val="decimal"/>
      <w:lvlText w:val="17.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F8C3E3A"/>
    <w:multiLevelType w:val="hybridMultilevel"/>
    <w:tmpl w:val="D520E45A"/>
    <w:lvl w:ilvl="0" w:tplc="04160013">
      <w:start w:val="1"/>
      <w:numFmt w:val="upperRoman"/>
      <w:lvlText w:val="%1."/>
      <w:lvlJc w:val="right"/>
      <w:pPr>
        <w:ind w:left="783" w:hanging="360"/>
      </w:pPr>
    </w:lvl>
    <w:lvl w:ilvl="1" w:tplc="04160019" w:tentative="1">
      <w:start w:val="1"/>
      <w:numFmt w:val="lowerLetter"/>
      <w:lvlText w:val="%2."/>
      <w:lvlJc w:val="left"/>
      <w:pPr>
        <w:ind w:left="1503" w:hanging="360"/>
      </w:pPr>
    </w:lvl>
    <w:lvl w:ilvl="2" w:tplc="0416001B" w:tentative="1">
      <w:start w:val="1"/>
      <w:numFmt w:val="lowerRoman"/>
      <w:lvlText w:val="%3."/>
      <w:lvlJc w:val="right"/>
      <w:pPr>
        <w:ind w:left="2223" w:hanging="180"/>
      </w:pPr>
    </w:lvl>
    <w:lvl w:ilvl="3" w:tplc="0416000F" w:tentative="1">
      <w:start w:val="1"/>
      <w:numFmt w:val="decimal"/>
      <w:lvlText w:val="%4."/>
      <w:lvlJc w:val="left"/>
      <w:pPr>
        <w:ind w:left="2943" w:hanging="360"/>
      </w:pPr>
    </w:lvl>
    <w:lvl w:ilvl="4" w:tplc="04160019" w:tentative="1">
      <w:start w:val="1"/>
      <w:numFmt w:val="lowerLetter"/>
      <w:lvlText w:val="%5."/>
      <w:lvlJc w:val="left"/>
      <w:pPr>
        <w:ind w:left="3663" w:hanging="360"/>
      </w:pPr>
    </w:lvl>
    <w:lvl w:ilvl="5" w:tplc="0416001B" w:tentative="1">
      <w:start w:val="1"/>
      <w:numFmt w:val="lowerRoman"/>
      <w:lvlText w:val="%6."/>
      <w:lvlJc w:val="right"/>
      <w:pPr>
        <w:ind w:left="4383" w:hanging="180"/>
      </w:pPr>
    </w:lvl>
    <w:lvl w:ilvl="6" w:tplc="0416000F" w:tentative="1">
      <w:start w:val="1"/>
      <w:numFmt w:val="decimal"/>
      <w:lvlText w:val="%7."/>
      <w:lvlJc w:val="left"/>
      <w:pPr>
        <w:ind w:left="5103" w:hanging="360"/>
      </w:pPr>
    </w:lvl>
    <w:lvl w:ilvl="7" w:tplc="04160019" w:tentative="1">
      <w:start w:val="1"/>
      <w:numFmt w:val="lowerLetter"/>
      <w:lvlText w:val="%8."/>
      <w:lvlJc w:val="left"/>
      <w:pPr>
        <w:ind w:left="5823" w:hanging="360"/>
      </w:pPr>
    </w:lvl>
    <w:lvl w:ilvl="8" w:tplc="0416001B" w:tentative="1">
      <w:start w:val="1"/>
      <w:numFmt w:val="lowerRoman"/>
      <w:lvlText w:val="%9."/>
      <w:lvlJc w:val="right"/>
      <w:pPr>
        <w:ind w:left="6543" w:hanging="180"/>
      </w:pPr>
    </w:lvl>
  </w:abstractNum>
  <w:abstractNum w:abstractNumId="28">
    <w:nsid w:val="60932D04"/>
    <w:multiLevelType w:val="hybridMultilevel"/>
    <w:tmpl w:val="9E06F3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DA6D73"/>
    <w:multiLevelType w:val="hybridMultilevel"/>
    <w:tmpl w:val="416413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6EB1BF5"/>
    <w:multiLevelType w:val="hybridMultilevel"/>
    <w:tmpl w:val="64CC3DCE"/>
    <w:lvl w:ilvl="0" w:tplc="13F4D598">
      <w:start w:val="1"/>
      <w:numFmt w:val="upperRoman"/>
      <w:lvlText w:val="%1."/>
      <w:lvlJc w:val="right"/>
      <w:pPr>
        <w:ind w:left="78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3E0A2F"/>
    <w:multiLevelType w:val="hybridMultilevel"/>
    <w:tmpl w:val="AFD88D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05D765A"/>
    <w:multiLevelType w:val="hybridMultilevel"/>
    <w:tmpl w:val="7E02739A"/>
    <w:lvl w:ilvl="0" w:tplc="4364C1FC">
      <w:start w:val="1"/>
      <w:numFmt w:val="decimal"/>
      <w:lvlText w:val="17.1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CE6FE1"/>
    <w:multiLevelType w:val="hybridMultilevel"/>
    <w:tmpl w:val="6DEED434"/>
    <w:lvl w:ilvl="0" w:tplc="FC32D6C8">
      <w:start w:val="1"/>
      <w:numFmt w:val="decimal"/>
      <w:lvlText w:val="17.3.%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4">
    <w:nsid w:val="73654D9E"/>
    <w:multiLevelType w:val="hybridMultilevel"/>
    <w:tmpl w:val="9536E2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54F30B0"/>
    <w:multiLevelType w:val="multilevel"/>
    <w:tmpl w:val="114CD1FA"/>
    <w:lvl w:ilvl="0">
      <w:start w:val="17"/>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9E046B8"/>
    <w:multiLevelType w:val="multilevel"/>
    <w:tmpl w:val="843A368A"/>
    <w:lvl w:ilvl="0">
      <w:start w:val="17"/>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9"/>
  </w:num>
  <w:num w:numId="5">
    <w:abstractNumId w:val="31"/>
  </w:num>
  <w:num w:numId="6">
    <w:abstractNumId w:val="15"/>
  </w:num>
  <w:num w:numId="7">
    <w:abstractNumId w:val="2"/>
  </w:num>
  <w:num w:numId="8">
    <w:abstractNumId w:val="21"/>
  </w:num>
  <w:num w:numId="9">
    <w:abstractNumId w:val="34"/>
  </w:num>
  <w:num w:numId="10">
    <w:abstractNumId w:val="3"/>
  </w:num>
  <w:num w:numId="11">
    <w:abstractNumId w:val="27"/>
  </w:num>
  <w:num w:numId="12">
    <w:abstractNumId w:val="30"/>
  </w:num>
  <w:num w:numId="13">
    <w:abstractNumId w:val="12"/>
  </w:num>
  <w:num w:numId="14">
    <w:abstractNumId w:val="4"/>
  </w:num>
  <w:num w:numId="15">
    <w:abstractNumId w:val="19"/>
  </w:num>
  <w:num w:numId="16">
    <w:abstractNumId w:val="23"/>
  </w:num>
  <w:num w:numId="17">
    <w:abstractNumId w:val="28"/>
  </w:num>
  <w:num w:numId="18">
    <w:abstractNumId w:val="14"/>
  </w:num>
  <w:num w:numId="19">
    <w:abstractNumId w:val="18"/>
  </w:num>
  <w:num w:numId="20">
    <w:abstractNumId w:val="6"/>
  </w:num>
  <w:num w:numId="21">
    <w:abstractNumId w:val="10"/>
  </w:num>
  <w:num w:numId="22">
    <w:abstractNumId w:val="33"/>
  </w:num>
  <w:num w:numId="23">
    <w:abstractNumId w:val="11"/>
  </w:num>
  <w:num w:numId="24">
    <w:abstractNumId w:val="26"/>
  </w:num>
  <w:num w:numId="25">
    <w:abstractNumId w:val="5"/>
  </w:num>
  <w:num w:numId="26">
    <w:abstractNumId w:val="8"/>
  </w:num>
  <w:num w:numId="27">
    <w:abstractNumId w:val="9"/>
  </w:num>
  <w:num w:numId="28">
    <w:abstractNumId w:val="7"/>
  </w:num>
  <w:num w:numId="29">
    <w:abstractNumId w:val="32"/>
  </w:num>
  <w:num w:numId="30">
    <w:abstractNumId w:val="13"/>
  </w:num>
  <w:num w:numId="31">
    <w:abstractNumId w:val="22"/>
  </w:num>
  <w:num w:numId="32">
    <w:abstractNumId w:val="24"/>
  </w:num>
  <w:num w:numId="33">
    <w:abstractNumId w:val="36"/>
  </w:num>
  <w:num w:numId="34">
    <w:abstractNumId w:val="20"/>
  </w:num>
  <w:num w:numId="35">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3C"/>
    <w:rsid w:val="000025B8"/>
    <w:rsid w:val="00002A2F"/>
    <w:rsid w:val="00003A14"/>
    <w:rsid w:val="0001003A"/>
    <w:rsid w:val="00010AE6"/>
    <w:rsid w:val="00010DE5"/>
    <w:rsid w:val="00011B91"/>
    <w:rsid w:val="00011D96"/>
    <w:rsid w:val="000121AB"/>
    <w:rsid w:val="0001324C"/>
    <w:rsid w:val="00013262"/>
    <w:rsid w:val="0001488D"/>
    <w:rsid w:val="00015360"/>
    <w:rsid w:val="00016AD0"/>
    <w:rsid w:val="00017B99"/>
    <w:rsid w:val="00017BFC"/>
    <w:rsid w:val="0002004E"/>
    <w:rsid w:val="00022561"/>
    <w:rsid w:val="00022F68"/>
    <w:rsid w:val="00022F6E"/>
    <w:rsid w:val="00025D1B"/>
    <w:rsid w:val="00025FB3"/>
    <w:rsid w:val="000327BD"/>
    <w:rsid w:val="00033665"/>
    <w:rsid w:val="00033686"/>
    <w:rsid w:val="00040517"/>
    <w:rsid w:val="00040606"/>
    <w:rsid w:val="00040B17"/>
    <w:rsid w:val="00040FED"/>
    <w:rsid w:val="0004315E"/>
    <w:rsid w:val="0004335B"/>
    <w:rsid w:val="00045A0D"/>
    <w:rsid w:val="000468E0"/>
    <w:rsid w:val="000506DD"/>
    <w:rsid w:val="00051954"/>
    <w:rsid w:val="00052AD6"/>
    <w:rsid w:val="00054386"/>
    <w:rsid w:val="000544F5"/>
    <w:rsid w:val="00055947"/>
    <w:rsid w:val="00056BA6"/>
    <w:rsid w:val="0006226A"/>
    <w:rsid w:val="00062838"/>
    <w:rsid w:val="000628A8"/>
    <w:rsid w:val="00063004"/>
    <w:rsid w:val="00063C2B"/>
    <w:rsid w:val="00066F0A"/>
    <w:rsid w:val="00067CB7"/>
    <w:rsid w:val="00072EEC"/>
    <w:rsid w:val="000742B3"/>
    <w:rsid w:val="00077836"/>
    <w:rsid w:val="00077EF2"/>
    <w:rsid w:val="00080B65"/>
    <w:rsid w:val="00085124"/>
    <w:rsid w:val="000852D5"/>
    <w:rsid w:val="00085A3C"/>
    <w:rsid w:val="00087DAA"/>
    <w:rsid w:val="00092903"/>
    <w:rsid w:val="00092EE5"/>
    <w:rsid w:val="00095339"/>
    <w:rsid w:val="00096AA5"/>
    <w:rsid w:val="000A0A67"/>
    <w:rsid w:val="000A0D31"/>
    <w:rsid w:val="000A335F"/>
    <w:rsid w:val="000A6875"/>
    <w:rsid w:val="000A69AA"/>
    <w:rsid w:val="000B1F34"/>
    <w:rsid w:val="000B2D8E"/>
    <w:rsid w:val="000B3AC8"/>
    <w:rsid w:val="000B42C3"/>
    <w:rsid w:val="000B4351"/>
    <w:rsid w:val="000B633E"/>
    <w:rsid w:val="000C17DE"/>
    <w:rsid w:val="000C1CAE"/>
    <w:rsid w:val="000C1FCC"/>
    <w:rsid w:val="000C1FE3"/>
    <w:rsid w:val="000C6105"/>
    <w:rsid w:val="000C640A"/>
    <w:rsid w:val="000D5E98"/>
    <w:rsid w:val="000D5F0B"/>
    <w:rsid w:val="000D605D"/>
    <w:rsid w:val="000D640D"/>
    <w:rsid w:val="000D7E4D"/>
    <w:rsid w:val="000E0AF7"/>
    <w:rsid w:val="000E5AD4"/>
    <w:rsid w:val="000E5BC4"/>
    <w:rsid w:val="000E70A8"/>
    <w:rsid w:val="000E7E13"/>
    <w:rsid w:val="000F0700"/>
    <w:rsid w:val="000F07E2"/>
    <w:rsid w:val="000F16F3"/>
    <w:rsid w:val="000F19A2"/>
    <w:rsid w:val="000F25D9"/>
    <w:rsid w:val="000F2C07"/>
    <w:rsid w:val="000F330D"/>
    <w:rsid w:val="000F58DD"/>
    <w:rsid w:val="000F5A84"/>
    <w:rsid w:val="000F5E94"/>
    <w:rsid w:val="000F70E6"/>
    <w:rsid w:val="001001BB"/>
    <w:rsid w:val="00101275"/>
    <w:rsid w:val="00101C4A"/>
    <w:rsid w:val="00101DA0"/>
    <w:rsid w:val="00102462"/>
    <w:rsid w:val="00102DE1"/>
    <w:rsid w:val="00110A5B"/>
    <w:rsid w:val="00111699"/>
    <w:rsid w:val="00116BA7"/>
    <w:rsid w:val="001232FB"/>
    <w:rsid w:val="001237E5"/>
    <w:rsid w:val="0012436C"/>
    <w:rsid w:val="001278D2"/>
    <w:rsid w:val="00130074"/>
    <w:rsid w:val="001375F0"/>
    <w:rsid w:val="00137C2E"/>
    <w:rsid w:val="00137E84"/>
    <w:rsid w:val="00144B77"/>
    <w:rsid w:val="00144CA6"/>
    <w:rsid w:val="00144CF0"/>
    <w:rsid w:val="001455C2"/>
    <w:rsid w:val="00145625"/>
    <w:rsid w:val="00146906"/>
    <w:rsid w:val="00146DA7"/>
    <w:rsid w:val="00151211"/>
    <w:rsid w:val="00151BEF"/>
    <w:rsid w:val="00170D5F"/>
    <w:rsid w:val="001719FA"/>
    <w:rsid w:val="00171B24"/>
    <w:rsid w:val="00176F3B"/>
    <w:rsid w:val="001778BB"/>
    <w:rsid w:val="00180007"/>
    <w:rsid w:val="0018205F"/>
    <w:rsid w:val="001839D6"/>
    <w:rsid w:val="00185A77"/>
    <w:rsid w:val="00187B5A"/>
    <w:rsid w:val="0019022C"/>
    <w:rsid w:val="0019052B"/>
    <w:rsid w:val="00190732"/>
    <w:rsid w:val="00194237"/>
    <w:rsid w:val="00194D9E"/>
    <w:rsid w:val="001953D7"/>
    <w:rsid w:val="00197793"/>
    <w:rsid w:val="001A0F24"/>
    <w:rsid w:val="001A2696"/>
    <w:rsid w:val="001A29DF"/>
    <w:rsid w:val="001A3EFF"/>
    <w:rsid w:val="001B0766"/>
    <w:rsid w:val="001B0F6A"/>
    <w:rsid w:val="001B4B10"/>
    <w:rsid w:val="001B4D28"/>
    <w:rsid w:val="001B533F"/>
    <w:rsid w:val="001B5B69"/>
    <w:rsid w:val="001C18D8"/>
    <w:rsid w:val="001C55FB"/>
    <w:rsid w:val="001C7005"/>
    <w:rsid w:val="001D0AFE"/>
    <w:rsid w:val="001D134B"/>
    <w:rsid w:val="001D2103"/>
    <w:rsid w:val="001D2EEA"/>
    <w:rsid w:val="001D48FE"/>
    <w:rsid w:val="001D517D"/>
    <w:rsid w:val="001D7C41"/>
    <w:rsid w:val="001E1D8C"/>
    <w:rsid w:val="001E1DF8"/>
    <w:rsid w:val="001E2A95"/>
    <w:rsid w:val="001E485C"/>
    <w:rsid w:val="001E5AAC"/>
    <w:rsid w:val="001F0177"/>
    <w:rsid w:val="001F252C"/>
    <w:rsid w:val="001F2818"/>
    <w:rsid w:val="001F3483"/>
    <w:rsid w:val="001F3508"/>
    <w:rsid w:val="001F4E23"/>
    <w:rsid w:val="001F5FF9"/>
    <w:rsid w:val="00202E6B"/>
    <w:rsid w:val="00205E08"/>
    <w:rsid w:val="002064BE"/>
    <w:rsid w:val="00210FB5"/>
    <w:rsid w:val="002121C8"/>
    <w:rsid w:val="00214827"/>
    <w:rsid w:val="002157B5"/>
    <w:rsid w:val="00215F73"/>
    <w:rsid w:val="00221A54"/>
    <w:rsid w:val="00222A9D"/>
    <w:rsid w:val="00225D8F"/>
    <w:rsid w:val="00227186"/>
    <w:rsid w:val="00227B29"/>
    <w:rsid w:val="00232742"/>
    <w:rsid w:val="00232B9F"/>
    <w:rsid w:val="002341BA"/>
    <w:rsid w:val="002343F4"/>
    <w:rsid w:val="00235A3F"/>
    <w:rsid w:val="002365BC"/>
    <w:rsid w:val="00241BB7"/>
    <w:rsid w:val="00242DC2"/>
    <w:rsid w:val="0024317D"/>
    <w:rsid w:val="00247BB8"/>
    <w:rsid w:val="00247F25"/>
    <w:rsid w:val="00251DBA"/>
    <w:rsid w:val="002549F7"/>
    <w:rsid w:val="00255A9B"/>
    <w:rsid w:val="00256D60"/>
    <w:rsid w:val="002608DA"/>
    <w:rsid w:val="00260C84"/>
    <w:rsid w:val="002610D1"/>
    <w:rsid w:val="0026188C"/>
    <w:rsid w:val="002621A4"/>
    <w:rsid w:val="00264283"/>
    <w:rsid w:val="00266AFE"/>
    <w:rsid w:val="00272419"/>
    <w:rsid w:val="0027363E"/>
    <w:rsid w:val="0027389D"/>
    <w:rsid w:val="0027423B"/>
    <w:rsid w:val="00276FD5"/>
    <w:rsid w:val="0027725C"/>
    <w:rsid w:val="00277E51"/>
    <w:rsid w:val="002813FC"/>
    <w:rsid w:val="0028281A"/>
    <w:rsid w:val="002831F7"/>
    <w:rsid w:val="0028332A"/>
    <w:rsid w:val="00285314"/>
    <w:rsid w:val="0028536F"/>
    <w:rsid w:val="0028585D"/>
    <w:rsid w:val="00287456"/>
    <w:rsid w:val="00290736"/>
    <w:rsid w:val="002918FE"/>
    <w:rsid w:val="00291E82"/>
    <w:rsid w:val="00292AA4"/>
    <w:rsid w:val="00293734"/>
    <w:rsid w:val="0029631E"/>
    <w:rsid w:val="002A0E4B"/>
    <w:rsid w:val="002A2B1C"/>
    <w:rsid w:val="002A363A"/>
    <w:rsid w:val="002A6103"/>
    <w:rsid w:val="002A65A4"/>
    <w:rsid w:val="002A71AD"/>
    <w:rsid w:val="002A7728"/>
    <w:rsid w:val="002B008D"/>
    <w:rsid w:val="002B015E"/>
    <w:rsid w:val="002B1E03"/>
    <w:rsid w:val="002B2648"/>
    <w:rsid w:val="002B563F"/>
    <w:rsid w:val="002B6D3E"/>
    <w:rsid w:val="002B7F05"/>
    <w:rsid w:val="002C24D1"/>
    <w:rsid w:val="002C4DAB"/>
    <w:rsid w:val="002C4EBB"/>
    <w:rsid w:val="002C5889"/>
    <w:rsid w:val="002C76D4"/>
    <w:rsid w:val="002D1356"/>
    <w:rsid w:val="002D198B"/>
    <w:rsid w:val="002D718A"/>
    <w:rsid w:val="002D7A14"/>
    <w:rsid w:val="002E1A4C"/>
    <w:rsid w:val="002E1F08"/>
    <w:rsid w:val="002E2A99"/>
    <w:rsid w:val="002E31E7"/>
    <w:rsid w:val="002E35C1"/>
    <w:rsid w:val="002E6236"/>
    <w:rsid w:val="002F19D6"/>
    <w:rsid w:val="002F1B3A"/>
    <w:rsid w:val="002F3C39"/>
    <w:rsid w:val="002F4391"/>
    <w:rsid w:val="002F4BE1"/>
    <w:rsid w:val="002F4F91"/>
    <w:rsid w:val="002F541B"/>
    <w:rsid w:val="002F667A"/>
    <w:rsid w:val="002F681F"/>
    <w:rsid w:val="00304D6C"/>
    <w:rsid w:val="00305B5C"/>
    <w:rsid w:val="00305B88"/>
    <w:rsid w:val="00305F2E"/>
    <w:rsid w:val="00306AB1"/>
    <w:rsid w:val="00307690"/>
    <w:rsid w:val="00311C50"/>
    <w:rsid w:val="00313386"/>
    <w:rsid w:val="00316936"/>
    <w:rsid w:val="00321E0D"/>
    <w:rsid w:val="00322A72"/>
    <w:rsid w:val="00323CF1"/>
    <w:rsid w:val="00324B7F"/>
    <w:rsid w:val="0032575A"/>
    <w:rsid w:val="003257B9"/>
    <w:rsid w:val="00326CCC"/>
    <w:rsid w:val="0033279E"/>
    <w:rsid w:val="00332D29"/>
    <w:rsid w:val="003341EC"/>
    <w:rsid w:val="00334AF0"/>
    <w:rsid w:val="003354FD"/>
    <w:rsid w:val="00337451"/>
    <w:rsid w:val="0033749A"/>
    <w:rsid w:val="00337F1C"/>
    <w:rsid w:val="003419FA"/>
    <w:rsid w:val="00341DCF"/>
    <w:rsid w:val="003442EE"/>
    <w:rsid w:val="00345E3C"/>
    <w:rsid w:val="003460F6"/>
    <w:rsid w:val="00346662"/>
    <w:rsid w:val="0035001C"/>
    <w:rsid w:val="00350232"/>
    <w:rsid w:val="003526AD"/>
    <w:rsid w:val="00352886"/>
    <w:rsid w:val="00352A0B"/>
    <w:rsid w:val="00353349"/>
    <w:rsid w:val="003537E1"/>
    <w:rsid w:val="00354771"/>
    <w:rsid w:val="00355963"/>
    <w:rsid w:val="00355E5D"/>
    <w:rsid w:val="00356F0B"/>
    <w:rsid w:val="00357B60"/>
    <w:rsid w:val="0036255A"/>
    <w:rsid w:val="00363006"/>
    <w:rsid w:val="003644ED"/>
    <w:rsid w:val="0036454C"/>
    <w:rsid w:val="00364FA2"/>
    <w:rsid w:val="0036514B"/>
    <w:rsid w:val="00366D7E"/>
    <w:rsid w:val="00367B5F"/>
    <w:rsid w:val="0037098A"/>
    <w:rsid w:val="0037224A"/>
    <w:rsid w:val="003725B5"/>
    <w:rsid w:val="003728A4"/>
    <w:rsid w:val="0037306C"/>
    <w:rsid w:val="00373EDB"/>
    <w:rsid w:val="003750C5"/>
    <w:rsid w:val="003751CD"/>
    <w:rsid w:val="00376F0B"/>
    <w:rsid w:val="003809D0"/>
    <w:rsid w:val="00380E61"/>
    <w:rsid w:val="00382E90"/>
    <w:rsid w:val="00386E88"/>
    <w:rsid w:val="003910FA"/>
    <w:rsid w:val="00392D28"/>
    <w:rsid w:val="003947A6"/>
    <w:rsid w:val="0039595A"/>
    <w:rsid w:val="00395A5F"/>
    <w:rsid w:val="003A0D78"/>
    <w:rsid w:val="003A18E2"/>
    <w:rsid w:val="003A2DA7"/>
    <w:rsid w:val="003A496D"/>
    <w:rsid w:val="003A4BD3"/>
    <w:rsid w:val="003A5903"/>
    <w:rsid w:val="003A5D75"/>
    <w:rsid w:val="003A6833"/>
    <w:rsid w:val="003A7835"/>
    <w:rsid w:val="003A789D"/>
    <w:rsid w:val="003A7D95"/>
    <w:rsid w:val="003B19F3"/>
    <w:rsid w:val="003B2C19"/>
    <w:rsid w:val="003B3F4C"/>
    <w:rsid w:val="003B6231"/>
    <w:rsid w:val="003B6338"/>
    <w:rsid w:val="003C15A6"/>
    <w:rsid w:val="003C4CDE"/>
    <w:rsid w:val="003C5710"/>
    <w:rsid w:val="003C6C5C"/>
    <w:rsid w:val="003C7D56"/>
    <w:rsid w:val="003D34CF"/>
    <w:rsid w:val="003D34DD"/>
    <w:rsid w:val="003D6B0B"/>
    <w:rsid w:val="003D7D55"/>
    <w:rsid w:val="003E05D8"/>
    <w:rsid w:val="003E09B2"/>
    <w:rsid w:val="003E23FC"/>
    <w:rsid w:val="003E38FF"/>
    <w:rsid w:val="003E3D11"/>
    <w:rsid w:val="003E73B1"/>
    <w:rsid w:val="003E74CF"/>
    <w:rsid w:val="003F03E7"/>
    <w:rsid w:val="003F1D6A"/>
    <w:rsid w:val="003F30EF"/>
    <w:rsid w:val="003F6DE0"/>
    <w:rsid w:val="003F7479"/>
    <w:rsid w:val="00404EAE"/>
    <w:rsid w:val="004054A9"/>
    <w:rsid w:val="004075B2"/>
    <w:rsid w:val="004078BF"/>
    <w:rsid w:val="00407D7A"/>
    <w:rsid w:val="00407FCD"/>
    <w:rsid w:val="00411139"/>
    <w:rsid w:val="004126DD"/>
    <w:rsid w:val="004128A9"/>
    <w:rsid w:val="004130A3"/>
    <w:rsid w:val="00413BBA"/>
    <w:rsid w:val="00414DD0"/>
    <w:rsid w:val="0041712F"/>
    <w:rsid w:val="00417EF4"/>
    <w:rsid w:val="00421BDC"/>
    <w:rsid w:val="00422075"/>
    <w:rsid w:val="00423A50"/>
    <w:rsid w:val="00423D29"/>
    <w:rsid w:val="00424077"/>
    <w:rsid w:val="0042420C"/>
    <w:rsid w:val="004250F4"/>
    <w:rsid w:val="00425735"/>
    <w:rsid w:val="00426779"/>
    <w:rsid w:val="00426BDA"/>
    <w:rsid w:val="0043074A"/>
    <w:rsid w:val="004329DC"/>
    <w:rsid w:val="00436D1E"/>
    <w:rsid w:val="00440656"/>
    <w:rsid w:val="00444589"/>
    <w:rsid w:val="00444E10"/>
    <w:rsid w:val="004468E1"/>
    <w:rsid w:val="00447C1C"/>
    <w:rsid w:val="00447D93"/>
    <w:rsid w:val="00447F9A"/>
    <w:rsid w:val="00450DE4"/>
    <w:rsid w:val="00451833"/>
    <w:rsid w:val="00451B3D"/>
    <w:rsid w:val="00451DD8"/>
    <w:rsid w:val="0045299E"/>
    <w:rsid w:val="00452C0E"/>
    <w:rsid w:val="00453F5C"/>
    <w:rsid w:val="00454FB5"/>
    <w:rsid w:val="004566CB"/>
    <w:rsid w:val="00456779"/>
    <w:rsid w:val="004662B8"/>
    <w:rsid w:val="00466AAD"/>
    <w:rsid w:val="00471162"/>
    <w:rsid w:val="00471512"/>
    <w:rsid w:val="004737ED"/>
    <w:rsid w:val="0047456C"/>
    <w:rsid w:val="00474E93"/>
    <w:rsid w:val="00480A08"/>
    <w:rsid w:val="00482864"/>
    <w:rsid w:val="00482E43"/>
    <w:rsid w:val="00484A90"/>
    <w:rsid w:val="00484EC9"/>
    <w:rsid w:val="00486056"/>
    <w:rsid w:val="00487271"/>
    <w:rsid w:val="0048772B"/>
    <w:rsid w:val="004939BD"/>
    <w:rsid w:val="00493DF9"/>
    <w:rsid w:val="0049513F"/>
    <w:rsid w:val="004A2328"/>
    <w:rsid w:val="004A284A"/>
    <w:rsid w:val="004A2F66"/>
    <w:rsid w:val="004A394E"/>
    <w:rsid w:val="004A4992"/>
    <w:rsid w:val="004A6E18"/>
    <w:rsid w:val="004A7056"/>
    <w:rsid w:val="004B2319"/>
    <w:rsid w:val="004B40E9"/>
    <w:rsid w:val="004B6EEE"/>
    <w:rsid w:val="004B7B64"/>
    <w:rsid w:val="004C2F29"/>
    <w:rsid w:val="004C59AC"/>
    <w:rsid w:val="004D3193"/>
    <w:rsid w:val="004D3889"/>
    <w:rsid w:val="004D4BD0"/>
    <w:rsid w:val="004D5AE8"/>
    <w:rsid w:val="004D76BC"/>
    <w:rsid w:val="004E019A"/>
    <w:rsid w:val="004E28D7"/>
    <w:rsid w:val="004E5509"/>
    <w:rsid w:val="004E6317"/>
    <w:rsid w:val="004F09AB"/>
    <w:rsid w:val="004F1CA4"/>
    <w:rsid w:val="004F2916"/>
    <w:rsid w:val="004F3B64"/>
    <w:rsid w:val="004F4163"/>
    <w:rsid w:val="004F4C73"/>
    <w:rsid w:val="004F5CB3"/>
    <w:rsid w:val="004F6BF8"/>
    <w:rsid w:val="004F6F97"/>
    <w:rsid w:val="004F77D6"/>
    <w:rsid w:val="0050143A"/>
    <w:rsid w:val="00502A6A"/>
    <w:rsid w:val="005042E4"/>
    <w:rsid w:val="005053D4"/>
    <w:rsid w:val="0050677F"/>
    <w:rsid w:val="00507AEF"/>
    <w:rsid w:val="00510269"/>
    <w:rsid w:val="005126D2"/>
    <w:rsid w:val="00514168"/>
    <w:rsid w:val="0051526C"/>
    <w:rsid w:val="00515F71"/>
    <w:rsid w:val="005208CB"/>
    <w:rsid w:val="00520908"/>
    <w:rsid w:val="00520A9A"/>
    <w:rsid w:val="005211CE"/>
    <w:rsid w:val="00522A9B"/>
    <w:rsid w:val="0052321E"/>
    <w:rsid w:val="00525938"/>
    <w:rsid w:val="005309C6"/>
    <w:rsid w:val="00532516"/>
    <w:rsid w:val="00533E91"/>
    <w:rsid w:val="005362EB"/>
    <w:rsid w:val="005366DE"/>
    <w:rsid w:val="005371CA"/>
    <w:rsid w:val="0054165F"/>
    <w:rsid w:val="00541766"/>
    <w:rsid w:val="00543E4E"/>
    <w:rsid w:val="00544E1B"/>
    <w:rsid w:val="00545147"/>
    <w:rsid w:val="00547C67"/>
    <w:rsid w:val="0055004A"/>
    <w:rsid w:val="00551499"/>
    <w:rsid w:val="005515BD"/>
    <w:rsid w:val="005529B7"/>
    <w:rsid w:val="00554146"/>
    <w:rsid w:val="0055688E"/>
    <w:rsid w:val="00556CD6"/>
    <w:rsid w:val="0056068E"/>
    <w:rsid w:val="005643C3"/>
    <w:rsid w:val="00564D5C"/>
    <w:rsid w:val="0057019D"/>
    <w:rsid w:val="005703A6"/>
    <w:rsid w:val="00571AF7"/>
    <w:rsid w:val="00572E53"/>
    <w:rsid w:val="00573ADB"/>
    <w:rsid w:val="00575DEC"/>
    <w:rsid w:val="005819C3"/>
    <w:rsid w:val="00581D37"/>
    <w:rsid w:val="00581D55"/>
    <w:rsid w:val="00581DC9"/>
    <w:rsid w:val="00582444"/>
    <w:rsid w:val="005827A2"/>
    <w:rsid w:val="0058331C"/>
    <w:rsid w:val="0058561C"/>
    <w:rsid w:val="005857B3"/>
    <w:rsid w:val="005858FB"/>
    <w:rsid w:val="0059064A"/>
    <w:rsid w:val="00592997"/>
    <w:rsid w:val="00592F96"/>
    <w:rsid w:val="00593811"/>
    <w:rsid w:val="00593FBF"/>
    <w:rsid w:val="00594A38"/>
    <w:rsid w:val="00595284"/>
    <w:rsid w:val="00595B97"/>
    <w:rsid w:val="00597655"/>
    <w:rsid w:val="00597687"/>
    <w:rsid w:val="00597BF3"/>
    <w:rsid w:val="005A029D"/>
    <w:rsid w:val="005A1011"/>
    <w:rsid w:val="005A1279"/>
    <w:rsid w:val="005A5908"/>
    <w:rsid w:val="005A780B"/>
    <w:rsid w:val="005B10EF"/>
    <w:rsid w:val="005B1320"/>
    <w:rsid w:val="005B3032"/>
    <w:rsid w:val="005B3990"/>
    <w:rsid w:val="005B5C11"/>
    <w:rsid w:val="005C215D"/>
    <w:rsid w:val="005C4165"/>
    <w:rsid w:val="005C7851"/>
    <w:rsid w:val="005D0766"/>
    <w:rsid w:val="005D1665"/>
    <w:rsid w:val="005D25C7"/>
    <w:rsid w:val="005D4F88"/>
    <w:rsid w:val="005D7979"/>
    <w:rsid w:val="005E339B"/>
    <w:rsid w:val="005E351F"/>
    <w:rsid w:val="005E413C"/>
    <w:rsid w:val="005E5063"/>
    <w:rsid w:val="005E5B7E"/>
    <w:rsid w:val="005E5F90"/>
    <w:rsid w:val="005E666F"/>
    <w:rsid w:val="005F0604"/>
    <w:rsid w:val="005F158A"/>
    <w:rsid w:val="005F33FD"/>
    <w:rsid w:val="005F3CE9"/>
    <w:rsid w:val="005F4023"/>
    <w:rsid w:val="005F5379"/>
    <w:rsid w:val="005F5972"/>
    <w:rsid w:val="005F63CC"/>
    <w:rsid w:val="006006BB"/>
    <w:rsid w:val="00603DE2"/>
    <w:rsid w:val="006043CD"/>
    <w:rsid w:val="00605C45"/>
    <w:rsid w:val="006069FC"/>
    <w:rsid w:val="0061043A"/>
    <w:rsid w:val="006104F2"/>
    <w:rsid w:val="00612DFE"/>
    <w:rsid w:val="006150FD"/>
    <w:rsid w:val="00616C72"/>
    <w:rsid w:val="0061705F"/>
    <w:rsid w:val="006175C9"/>
    <w:rsid w:val="00623BC1"/>
    <w:rsid w:val="00625E5D"/>
    <w:rsid w:val="0062625C"/>
    <w:rsid w:val="0062640A"/>
    <w:rsid w:val="00626462"/>
    <w:rsid w:val="00630C0A"/>
    <w:rsid w:val="00631850"/>
    <w:rsid w:val="00632C93"/>
    <w:rsid w:val="0063359D"/>
    <w:rsid w:val="00633A8A"/>
    <w:rsid w:val="0063435D"/>
    <w:rsid w:val="00636107"/>
    <w:rsid w:val="00637400"/>
    <w:rsid w:val="00640DEC"/>
    <w:rsid w:val="0064530A"/>
    <w:rsid w:val="00645D96"/>
    <w:rsid w:val="00651AD9"/>
    <w:rsid w:val="00652425"/>
    <w:rsid w:val="00653FC7"/>
    <w:rsid w:val="00654508"/>
    <w:rsid w:val="00655CC9"/>
    <w:rsid w:val="006565D2"/>
    <w:rsid w:val="00657BB7"/>
    <w:rsid w:val="00661D8C"/>
    <w:rsid w:val="00662C97"/>
    <w:rsid w:val="006635E1"/>
    <w:rsid w:val="00664E7B"/>
    <w:rsid w:val="006653F1"/>
    <w:rsid w:val="00674C7A"/>
    <w:rsid w:val="006754BC"/>
    <w:rsid w:val="0067645F"/>
    <w:rsid w:val="00676CFF"/>
    <w:rsid w:val="00680E5A"/>
    <w:rsid w:val="00680F5B"/>
    <w:rsid w:val="006829FB"/>
    <w:rsid w:val="006867EF"/>
    <w:rsid w:val="006868F2"/>
    <w:rsid w:val="006875C5"/>
    <w:rsid w:val="00691F7C"/>
    <w:rsid w:val="006941E1"/>
    <w:rsid w:val="00694EC2"/>
    <w:rsid w:val="00696B0E"/>
    <w:rsid w:val="006A0886"/>
    <w:rsid w:val="006A1C26"/>
    <w:rsid w:val="006A52DA"/>
    <w:rsid w:val="006A5BFF"/>
    <w:rsid w:val="006A7151"/>
    <w:rsid w:val="006A7229"/>
    <w:rsid w:val="006A7542"/>
    <w:rsid w:val="006A76F3"/>
    <w:rsid w:val="006A7D55"/>
    <w:rsid w:val="006B22AF"/>
    <w:rsid w:val="006B2554"/>
    <w:rsid w:val="006B375D"/>
    <w:rsid w:val="006B5D20"/>
    <w:rsid w:val="006B662F"/>
    <w:rsid w:val="006C048B"/>
    <w:rsid w:val="006C1B6B"/>
    <w:rsid w:val="006C28EF"/>
    <w:rsid w:val="006C3543"/>
    <w:rsid w:val="006C5AF0"/>
    <w:rsid w:val="006C5D3A"/>
    <w:rsid w:val="006C5EF4"/>
    <w:rsid w:val="006C71A4"/>
    <w:rsid w:val="006C754D"/>
    <w:rsid w:val="006C7DB7"/>
    <w:rsid w:val="006D101A"/>
    <w:rsid w:val="006D10D4"/>
    <w:rsid w:val="006D1529"/>
    <w:rsid w:val="006D33BB"/>
    <w:rsid w:val="006D3860"/>
    <w:rsid w:val="006D640B"/>
    <w:rsid w:val="006E022F"/>
    <w:rsid w:val="006E0D2B"/>
    <w:rsid w:val="006E13E8"/>
    <w:rsid w:val="006E3110"/>
    <w:rsid w:val="006E38D0"/>
    <w:rsid w:val="006E534E"/>
    <w:rsid w:val="006E5793"/>
    <w:rsid w:val="006E6B6E"/>
    <w:rsid w:val="006E6D30"/>
    <w:rsid w:val="006E6F39"/>
    <w:rsid w:val="006F0FB5"/>
    <w:rsid w:val="006F1207"/>
    <w:rsid w:val="006F18A4"/>
    <w:rsid w:val="006F33D4"/>
    <w:rsid w:val="006F3E2E"/>
    <w:rsid w:val="006F5664"/>
    <w:rsid w:val="006F7197"/>
    <w:rsid w:val="006F7853"/>
    <w:rsid w:val="006F7A1C"/>
    <w:rsid w:val="00700CEE"/>
    <w:rsid w:val="00701BAF"/>
    <w:rsid w:val="007034ED"/>
    <w:rsid w:val="00712593"/>
    <w:rsid w:val="00712B78"/>
    <w:rsid w:val="00713738"/>
    <w:rsid w:val="00714636"/>
    <w:rsid w:val="00716AB4"/>
    <w:rsid w:val="007171AF"/>
    <w:rsid w:val="00720A9B"/>
    <w:rsid w:val="00722BD4"/>
    <w:rsid w:val="00724457"/>
    <w:rsid w:val="007263CC"/>
    <w:rsid w:val="0073221C"/>
    <w:rsid w:val="0073415F"/>
    <w:rsid w:val="0073449D"/>
    <w:rsid w:val="007356E5"/>
    <w:rsid w:val="007366F3"/>
    <w:rsid w:val="00741048"/>
    <w:rsid w:val="007466B0"/>
    <w:rsid w:val="00746ACE"/>
    <w:rsid w:val="00753267"/>
    <w:rsid w:val="0075379E"/>
    <w:rsid w:val="0075433A"/>
    <w:rsid w:val="00755080"/>
    <w:rsid w:val="00755D83"/>
    <w:rsid w:val="00755F6C"/>
    <w:rsid w:val="0076074E"/>
    <w:rsid w:val="007645C7"/>
    <w:rsid w:val="0076564A"/>
    <w:rsid w:val="00766E63"/>
    <w:rsid w:val="00767CFE"/>
    <w:rsid w:val="00770239"/>
    <w:rsid w:val="00770AB5"/>
    <w:rsid w:val="007725B3"/>
    <w:rsid w:val="007743FD"/>
    <w:rsid w:val="00775C69"/>
    <w:rsid w:val="00777333"/>
    <w:rsid w:val="00777C23"/>
    <w:rsid w:val="00784111"/>
    <w:rsid w:val="007847FF"/>
    <w:rsid w:val="00784D6D"/>
    <w:rsid w:val="00785A43"/>
    <w:rsid w:val="00786342"/>
    <w:rsid w:val="00787986"/>
    <w:rsid w:val="00787CFE"/>
    <w:rsid w:val="00790DC6"/>
    <w:rsid w:val="0079148D"/>
    <w:rsid w:val="0079529F"/>
    <w:rsid w:val="007963EB"/>
    <w:rsid w:val="007977C9"/>
    <w:rsid w:val="00797B8C"/>
    <w:rsid w:val="007A318B"/>
    <w:rsid w:val="007A7BE1"/>
    <w:rsid w:val="007B0D71"/>
    <w:rsid w:val="007B190E"/>
    <w:rsid w:val="007B3167"/>
    <w:rsid w:val="007B38CE"/>
    <w:rsid w:val="007B5837"/>
    <w:rsid w:val="007B6D63"/>
    <w:rsid w:val="007B6FDB"/>
    <w:rsid w:val="007C0563"/>
    <w:rsid w:val="007C0814"/>
    <w:rsid w:val="007C0A8F"/>
    <w:rsid w:val="007C107E"/>
    <w:rsid w:val="007C3353"/>
    <w:rsid w:val="007C3C00"/>
    <w:rsid w:val="007C3DDC"/>
    <w:rsid w:val="007C4946"/>
    <w:rsid w:val="007D363A"/>
    <w:rsid w:val="007D6ADC"/>
    <w:rsid w:val="007E028C"/>
    <w:rsid w:val="007E054F"/>
    <w:rsid w:val="007E309C"/>
    <w:rsid w:val="007E4D79"/>
    <w:rsid w:val="007E7F5C"/>
    <w:rsid w:val="007F0923"/>
    <w:rsid w:val="007F0BCD"/>
    <w:rsid w:val="007F0E18"/>
    <w:rsid w:val="007F3D37"/>
    <w:rsid w:val="007F45A9"/>
    <w:rsid w:val="007F61F4"/>
    <w:rsid w:val="007F6A29"/>
    <w:rsid w:val="00802162"/>
    <w:rsid w:val="00802A45"/>
    <w:rsid w:val="00803988"/>
    <w:rsid w:val="00810855"/>
    <w:rsid w:val="008119B2"/>
    <w:rsid w:val="008122F8"/>
    <w:rsid w:val="008123DB"/>
    <w:rsid w:val="00812C0B"/>
    <w:rsid w:val="008145CB"/>
    <w:rsid w:val="00814A3A"/>
    <w:rsid w:val="00815C90"/>
    <w:rsid w:val="00822117"/>
    <w:rsid w:val="00822F49"/>
    <w:rsid w:val="00825ACD"/>
    <w:rsid w:val="00831EEF"/>
    <w:rsid w:val="008320AF"/>
    <w:rsid w:val="008419CE"/>
    <w:rsid w:val="008426CE"/>
    <w:rsid w:val="00844087"/>
    <w:rsid w:val="008447C6"/>
    <w:rsid w:val="00844F70"/>
    <w:rsid w:val="00845507"/>
    <w:rsid w:val="00847B3E"/>
    <w:rsid w:val="008542DA"/>
    <w:rsid w:val="00860862"/>
    <w:rsid w:val="00862416"/>
    <w:rsid w:val="00865DAF"/>
    <w:rsid w:val="008663FC"/>
    <w:rsid w:val="0086729E"/>
    <w:rsid w:val="0086782C"/>
    <w:rsid w:val="00867D6B"/>
    <w:rsid w:val="00871261"/>
    <w:rsid w:val="008719D1"/>
    <w:rsid w:val="008736F0"/>
    <w:rsid w:val="00875DCD"/>
    <w:rsid w:val="008769A5"/>
    <w:rsid w:val="00877D6B"/>
    <w:rsid w:val="00880455"/>
    <w:rsid w:val="00880FFD"/>
    <w:rsid w:val="00881EA2"/>
    <w:rsid w:val="008828A8"/>
    <w:rsid w:val="00882F3B"/>
    <w:rsid w:val="00883428"/>
    <w:rsid w:val="0088374B"/>
    <w:rsid w:val="00883AC8"/>
    <w:rsid w:val="00885E15"/>
    <w:rsid w:val="00890DC9"/>
    <w:rsid w:val="00891490"/>
    <w:rsid w:val="008925E9"/>
    <w:rsid w:val="0089281F"/>
    <w:rsid w:val="00896901"/>
    <w:rsid w:val="008A1CAA"/>
    <w:rsid w:val="008A2884"/>
    <w:rsid w:val="008A345B"/>
    <w:rsid w:val="008A423A"/>
    <w:rsid w:val="008A5117"/>
    <w:rsid w:val="008A5F04"/>
    <w:rsid w:val="008A7973"/>
    <w:rsid w:val="008B1A2C"/>
    <w:rsid w:val="008B2BDC"/>
    <w:rsid w:val="008B329E"/>
    <w:rsid w:val="008B45A3"/>
    <w:rsid w:val="008B4E18"/>
    <w:rsid w:val="008B6055"/>
    <w:rsid w:val="008B6EA7"/>
    <w:rsid w:val="008B765E"/>
    <w:rsid w:val="008B7B80"/>
    <w:rsid w:val="008C0799"/>
    <w:rsid w:val="008C0C29"/>
    <w:rsid w:val="008C219A"/>
    <w:rsid w:val="008C2741"/>
    <w:rsid w:val="008C2DE9"/>
    <w:rsid w:val="008C579F"/>
    <w:rsid w:val="008C6D8F"/>
    <w:rsid w:val="008D1140"/>
    <w:rsid w:val="008D6872"/>
    <w:rsid w:val="008D69AA"/>
    <w:rsid w:val="008E0176"/>
    <w:rsid w:val="008E17D2"/>
    <w:rsid w:val="008E581E"/>
    <w:rsid w:val="008E6060"/>
    <w:rsid w:val="008F1531"/>
    <w:rsid w:val="008F18BD"/>
    <w:rsid w:val="008F2C38"/>
    <w:rsid w:val="008F3ADF"/>
    <w:rsid w:val="008F507F"/>
    <w:rsid w:val="00900243"/>
    <w:rsid w:val="00900F84"/>
    <w:rsid w:val="00902000"/>
    <w:rsid w:val="009031A3"/>
    <w:rsid w:val="009069AB"/>
    <w:rsid w:val="00911E15"/>
    <w:rsid w:val="0091203E"/>
    <w:rsid w:val="0091295E"/>
    <w:rsid w:val="00912BE4"/>
    <w:rsid w:val="009134E4"/>
    <w:rsid w:val="009141FB"/>
    <w:rsid w:val="00915156"/>
    <w:rsid w:val="0092377A"/>
    <w:rsid w:val="00925755"/>
    <w:rsid w:val="009272F2"/>
    <w:rsid w:val="0093021F"/>
    <w:rsid w:val="00930B5F"/>
    <w:rsid w:val="009321D4"/>
    <w:rsid w:val="0093563B"/>
    <w:rsid w:val="00937AD5"/>
    <w:rsid w:val="00940299"/>
    <w:rsid w:val="00941C5C"/>
    <w:rsid w:val="00944EC4"/>
    <w:rsid w:val="00947BC0"/>
    <w:rsid w:val="00950179"/>
    <w:rsid w:val="0095179C"/>
    <w:rsid w:val="0095385D"/>
    <w:rsid w:val="009554E2"/>
    <w:rsid w:val="00956219"/>
    <w:rsid w:val="009562E7"/>
    <w:rsid w:val="00960739"/>
    <w:rsid w:val="00962E5F"/>
    <w:rsid w:val="009647E0"/>
    <w:rsid w:val="0096572C"/>
    <w:rsid w:val="0096607E"/>
    <w:rsid w:val="0096643B"/>
    <w:rsid w:val="0096719E"/>
    <w:rsid w:val="00967D6D"/>
    <w:rsid w:val="00972B42"/>
    <w:rsid w:val="0097388A"/>
    <w:rsid w:val="009749BB"/>
    <w:rsid w:val="0097592E"/>
    <w:rsid w:val="009945E8"/>
    <w:rsid w:val="00996A7A"/>
    <w:rsid w:val="009A0AB6"/>
    <w:rsid w:val="009A10B2"/>
    <w:rsid w:val="009A1593"/>
    <w:rsid w:val="009A1FF2"/>
    <w:rsid w:val="009A2AAB"/>
    <w:rsid w:val="009A55B1"/>
    <w:rsid w:val="009A6F67"/>
    <w:rsid w:val="009A72C8"/>
    <w:rsid w:val="009B08CD"/>
    <w:rsid w:val="009B10CB"/>
    <w:rsid w:val="009B17D9"/>
    <w:rsid w:val="009B4B87"/>
    <w:rsid w:val="009B4BE0"/>
    <w:rsid w:val="009B547A"/>
    <w:rsid w:val="009B6EAC"/>
    <w:rsid w:val="009C2600"/>
    <w:rsid w:val="009C7382"/>
    <w:rsid w:val="009C7478"/>
    <w:rsid w:val="009D0761"/>
    <w:rsid w:val="009D0AEC"/>
    <w:rsid w:val="009D226D"/>
    <w:rsid w:val="009D3124"/>
    <w:rsid w:val="009D3A01"/>
    <w:rsid w:val="009D3F7B"/>
    <w:rsid w:val="009D55A4"/>
    <w:rsid w:val="009D5A44"/>
    <w:rsid w:val="009D6920"/>
    <w:rsid w:val="009E0405"/>
    <w:rsid w:val="009E360E"/>
    <w:rsid w:val="009F22B6"/>
    <w:rsid w:val="009F258C"/>
    <w:rsid w:val="009F630B"/>
    <w:rsid w:val="00A02A6F"/>
    <w:rsid w:val="00A078D9"/>
    <w:rsid w:val="00A07905"/>
    <w:rsid w:val="00A10712"/>
    <w:rsid w:val="00A11747"/>
    <w:rsid w:val="00A11AF9"/>
    <w:rsid w:val="00A12DCB"/>
    <w:rsid w:val="00A13459"/>
    <w:rsid w:val="00A13B7E"/>
    <w:rsid w:val="00A145EE"/>
    <w:rsid w:val="00A14652"/>
    <w:rsid w:val="00A1499E"/>
    <w:rsid w:val="00A14AAE"/>
    <w:rsid w:val="00A16E30"/>
    <w:rsid w:val="00A17B1B"/>
    <w:rsid w:val="00A25FBD"/>
    <w:rsid w:val="00A302B9"/>
    <w:rsid w:val="00A33442"/>
    <w:rsid w:val="00A335CF"/>
    <w:rsid w:val="00A36B96"/>
    <w:rsid w:val="00A36D52"/>
    <w:rsid w:val="00A40C4F"/>
    <w:rsid w:val="00A40F11"/>
    <w:rsid w:val="00A4140C"/>
    <w:rsid w:val="00A416B3"/>
    <w:rsid w:val="00A44933"/>
    <w:rsid w:val="00A4680C"/>
    <w:rsid w:val="00A501BC"/>
    <w:rsid w:val="00A508A6"/>
    <w:rsid w:val="00A51565"/>
    <w:rsid w:val="00A53944"/>
    <w:rsid w:val="00A56CEA"/>
    <w:rsid w:val="00A617D5"/>
    <w:rsid w:val="00A655EC"/>
    <w:rsid w:val="00A70540"/>
    <w:rsid w:val="00A73CFA"/>
    <w:rsid w:val="00A740BF"/>
    <w:rsid w:val="00A74108"/>
    <w:rsid w:val="00A7473D"/>
    <w:rsid w:val="00A75328"/>
    <w:rsid w:val="00A77E98"/>
    <w:rsid w:val="00A81DE7"/>
    <w:rsid w:val="00A81F39"/>
    <w:rsid w:val="00A84F6C"/>
    <w:rsid w:val="00A867B8"/>
    <w:rsid w:val="00A87FD2"/>
    <w:rsid w:val="00A9211C"/>
    <w:rsid w:val="00A92871"/>
    <w:rsid w:val="00A966A6"/>
    <w:rsid w:val="00A967D3"/>
    <w:rsid w:val="00AA19E4"/>
    <w:rsid w:val="00AA22DA"/>
    <w:rsid w:val="00AB3B43"/>
    <w:rsid w:val="00AB43A6"/>
    <w:rsid w:val="00AB4789"/>
    <w:rsid w:val="00AB59CA"/>
    <w:rsid w:val="00AB5A22"/>
    <w:rsid w:val="00AB69F5"/>
    <w:rsid w:val="00AC08C8"/>
    <w:rsid w:val="00AC1B30"/>
    <w:rsid w:val="00AC568C"/>
    <w:rsid w:val="00AC5E59"/>
    <w:rsid w:val="00AD0D11"/>
    <w:rsid w:val="00AD1FF8"/>
    <w:rsid w:val="00AD3ADF"/>
    <w:rsid w:val="00AD4A1D"/>
    <w:rsid w:val="00AD5354"/>
    <w:rsid w:val="00AD5B78"/>
    <w:rsid w:val="00AD77BA"/>
    <w:rsid w:val="00AD79E7"/>
    <w:rsid w:val="00AE19D1"/>
    <w:rsid w:val="00AE3483"/>
    <w:rsid w:val="00AE44AF"/>
    <w:rsid w:val="00AF1280"/>
    <w:rsid w:val="00AF2D0D"/>
    <w:rsid w:val="00AF4000"/>
    <w:rsid w:val="00B030F9"/>
    <w:rsid w:val="00B040FE"/>
    <w:rsid w:val="00B063C2"/>
    <w:rsid w:val="00B10BB0"/>
    <w:rsid w:val="00B10DF9"/>
    <w:rsid w:val="00B10F8C"/>
    <w:rsid w:val="00B1325B"/>
    <w:rsid w:val="00B14050"/>
    <w:rsid w:val="00B14754"/>
    <w:rsid w:val="00B16CF2"/>
    <w:rsid w:val="00B2119B"/>
    <w:rsid w:val="00B22FCA"/>
    <w:rsid w:val="00B231C2"/>
    <w:rsid w:val="00B232B0"/>
    <w:rsid w:val="00B2438F"/>
    <w:rsid w:val="00B2591D"/>
    <w:rsid w:val="00B26042"/>
    <w:rsid w:val="00B27D26"/>
    <w:rsid w:val="00B34B53"/>
    <w:rsid w:val="00B35B94"/>
    <w:rsid w:val="00B36682"/>
    <w:rsid w:val="00B4027F"/>
    <w:rsid w:val="00B4042B"/>
    <w:rsid w:val="00B41D0E"/>
    <w:rsid w:val="00B45173"/>
    <w:rsid w:val="00B45974"/>
    <w:rsid w:val="00B45EFF"/>
    <w:rsid w:val="00B4747B"/>
    <w:rsid w:val="00B47907"/>
    <w:rsid w:val="00B508F9"/>
    <w:rsid w:val="00B51D0E"/>
    <w:rsid w:val="00B559D6"/>
    <w:rsid w:val="00B55AE1"/>
    <w:rsid w:val="00B56B5C"/>
    <w:rsid w:val="00B57DF4"/>
    <w:rsid w:val="00B633AA"/>
    <w:rsid w:val="00B67599"/>
    <w:rsid w:val="00B67D12"/>
    <w:rsid w:val="00B70D3A"/>
    <w:rsid w:val="00B70F4B"/>
    <w:rsid w:val="00B72F09"/>
    <w:rsid w:val="00B75ADE"/>
    <w:rsid w:val="00B77122"/>
    <w:rsid w:val="00B83D89"/>
    <w:rsid w:val="00B83E54"/>
    <w:rsid w:val="00B87777"/>
    <w:rsid w:val="00B90B95"/>
    <w:rsid w:val="00B91455"/>
    <w:rsid w:val="00B91EDE"/>
    <w:rsid w:val="00B922C7"/>
    <w:rsid w:val="00B96D69"/>
    <w:rsid w:val="00B97F1D"/>
    <w:rsid w:val="00BA1453"/>
    <w:rsid w:val="00BA1F47"/>
    <w:rsid w:val="00BA3881"/>
    <w:rsid w:val="00BA3889"/>
    <w:rsid w:val="00BA5D5D"/>
    <w:rsid w:val="00BA75E7"/>
    <w:rsid w:val="00BB0255"/>
    <w:rsid w:val="00BB06B4"/>
    <w:rsid w:val="00BB0847"/>
    <w:rsid w:val="00BB2205"/>
    <w:rsid w:val="00BB5343"/>
    <w:rsid w:val="00BB5525"/>
    <w:rsid w:val="00BB7F85"/>
    <w:rsid w:val="00BC071F"/>
    <w:rsid w:val="00BC16FB"/>
    <w:rsid w:val="00BC1F8B"/>
    <w:rsid w:val="00BC5BE7"/>
    <w:rsid w:val="00BC61C5"/>
    <w:rsid w:val="00BD1008"/>
    <w:rsid w:val="00BD1BDE"/>
    <w:rsid w:val="00BD30D7"/>
    <w:rsid w:val="00BD4377"/>
    <w:rsid w:val="00BD4B60"/>
    <w:rsid w:val="00BD4E2D"/>
    <w:rsid w:val="00BD524C"/>
    <w:rsid w:val="00BD6CF0"/>
    <w:rsid w:val="00BD777F"/>
    <w:rsid w:val="00BE4F3C"/>
    <w:rsid w:val="00BE718F"/>
    <w:rsid w:val="00BE776F"/>
    <w:rsid w:val="00BF0358"/>
    <w:rsid w:val="00BF0535"/>
    <w:rsid w:val="00BF1856"/>
    <w:rsid w:val="00BF5423"/>
    <w:rsid w:val="00BF5C39"/>
    <w:rsid w:val="00BF7529"/>
    <w:rsid w:val="00BF7E22"/>
    <w:rsid w:val="00C00137"/>
    <w:rsid w:val="00C02922"/>
    <w:rsid w:val="00C02EA2"/>
    <w:rsid w:val="00C02F46"/>
    <w:rsid w:val="00C03383"/>
    <w:rsid w:val="00C0445F"/>
    <w:rsid w:val="00C07124"/>
    <w:rsid w:val="00C10069"/>
    <w:rsid w:val="00C1038C"/>
    <w:rsid w:val="00C104B9"/>
    <w:rsid w:val="00C11980"/>
    <w:rsid w:val="00C12CC8"/>
    <w:rsid w:val="00C143D7"/>
    <w:rsid w:val="00C1482E"/>
    <w:rsid w:val="00C148FB"/>
    <w:rsid w:val="00C16774"/>
    <w:rsid w:val="00C17B7E"/>
    <w:rsid w:val="00C21546"/>
    <w:rsid w:val="00C23B1A"/>
    <w:rsid w:val="00C25066"/>
    <w:rsid w:val="00C26F5B"/>
    <w:rsid w:val="00C321AA"/>
    <w:rsid w:val="00C32C27"/>
    <w:rsid w:val="00C32F88"/>
    <w:rsid w:val="00C341B2"/>
    <w:rsid w:val="00C347C8"/>
    <w:rsid w:val="00C368EF"/>
    <w:rsid w:val="00C36C21"/>
    <w:rsid w:val="00C4008B"/>
    <w:rsid w:val="00C40F67"/>
    <w:rsid w:val="00C416E2"/>
    <w:rsid w:val="00C504B0"/>
    <w:rsid w:val="00C52D45"/>
    <w:rsid w:val="00C52D4F"/>
    <w:rsid w:val="00C55066"/>
    <w:rsid w:val="00C55910"/>
    <w:rsid w:val="00C564A4"/>
    <w:rsid w:val="00C56D88"/>
    <w:rsid w:val="00C57495"/>
    <w:rsid w:val="00C60649"/>
    <w:rsid w:val="00C60E3F"/>
    <w:rsid w:val="00C60EDD"/>
    <w:rsid w:val="00C6156C"/>
    <w:rsid w:val="00C61E9A"/>
    <w:rsid w:val="00C6255C"/>
    <w:rsid w:val="00C717F0"/>
    <w:rsid w:val="00C73BE0"/>
    <w:rsid w:val="00C7594D"/>
    <w:rsid w:val="00C82150"/>
    <w:rsid w:val="00C839F6"/>
    <w:rsid w:val="00C83F25"/>
    <w:rsid w:val="00C84EF0"/>
    <w:rsid w:val="00C85D73"/>
    <w:rsid w:val="00C866E4"/>
    <w:rsid w:val="00C903CC"/>
    <w:rsid w:val="00C9193C"/>
    <w:rsid w:val="00C93462"/>
    <w:rsid w:val="00C94ACD"/>
    <w:rsid w:val="00C94CEA"/>
    <w:rsid w:val="00C97362"/>
    <w:rsid w:val="00C97BF0"/>
    <w:rsid w:val="00CA0719"/>
    <w:rsid w:val="00CA0EBB"/>
    <w:rsid w:val="00CA18C8"/>
    <w:rsid w:val="00CA3C3C"/>
    <w:rsid w:val="00CA4081"/>
    <w:rsid w:val="00CA434D"/>
    <w:rsid w:val="00CA535F"/>
    <w:rsid w:val="00CB0761"/>
    <w:rsid w:val="00CB1D3B"/>
    <w:rsid w:val="00CB4144"/>
    <w:rsid w:val="00CB5C46"/>
    <w:rsid w:val="00CB659C"/>
    <w:rsid w:val="00CC0ADA"/>
    <w:rsid w:val="00CC1197"/>
    <w:rsid w:val="00CC1842"/>
    <w:rsid w:val="00CC2F11"/>
    <w:rsid w:val="00CC4922"/>
    <w:rsid w:val="00CC762C"/>
    <w:rsid w:val="00CC7746"/>
    <w:rsid w:val="00CD170C"/>
    <w:rsid w:val="00CD217A"/>
    <w:rsid w:val="00CD68A5"/>
    <w:rsid w:val="00CD6D5E"/>
    <w:rsid w:val="00CD6E90"/>
    <w:rsid w:val="00CD7732"/>
    <w:rsid w:val="00CE5885"/>
    <w:rsid w:val="00CE5F56"/>
    <w:rsid w:val="00CE6670"/>
    <w:rsid w:val="00CF009C"/>
    <w:rsid w:val="00CF36CE"/>
    <w:rsid w:val="00CF6D4B"/>
    <w:rsid w:val="00D01C67"/>
    <w:rsid w:val="00D0278D"/>
    <w:rsid w:val="00D057E4"/>
    <w:rsid w:val="00D05BF2"/>
    <w:rsid w:val="00D07E1E"/>
    <w:rsid w:val="00D10074"/>
    <w:rsid w:val="00D10993"/>
    <w:rsid w:val="00D11642"/>
    <w:rsid w:val="00D11AE1"/>
    <w:rsid w:val="00D122B8"/>
    <w:rsid w:val="00D13829"/>
    <w:rsid w:val="00D1638F"/>
    <w:rsid w:val="00D21BF8"/>
    <w:rsid w:val="00D22DE9"/>
    <w:rsid w:val="00D22F3F"/>
    <w:rsid w:val="00D245B3"/>
    <w:rsid w:val="00D24978"/>
    <w:rsid w:val="00D24F2F"/>
    <w:rsid w:val="00D258B2"/>
    <w:rsid w:val="00D30447"/>
    <w:rsid w:val="00D31375"/>
    <w:rsid w:val="00D32CB3"/>
    <w:rsid w:val="00D33BC4"/>
    <w:rsid w:val="00D346FD"/>
    <w:rsid w:val="00D37A9A"/>
    <w:rsid w:val="00D433EC"/>
    <w:rsid w:val="00D44653"/>
    <w:rsid w:val="00D453D3"/>
    <w:rsid w:val="00D45650"/>
    <w:rsid w:val="00D543D5"/>
    <w:rsid w:val="00D575F1"/>
    <w:rsid w:val="00D60CDD"/>
    <w:rsid w:val="00D612F6"/>
    <w:rsid w:val="00D62BF9"/>
    <w:rsid w:val="00D62FE9"/>
    <w:rsid w:val="00D63034"/>
    <w:rsid w:val="00D65957"/>
    <w:rsid w:val="00D662DF"/>
    <w:rsid w:val="00D707C0"/>
    <w:rsid w:val="00D71008"/>
    <w:rsid w:val="00D72590"/>
    <w:rsid w:val="00D74CA2"/>
    <w:rsid w:val="00D77514"/>
    <w:rsid w:val="00D80EE8"/>
    <w:rsid w:val="00D84867"/>
    <w:rsid w:val="00D853CF"/>
    <w:rsid w:val="00D86BD8"/>
    <w:rsid w:val="00D86F42"/>
    <w:rsid w:val="00D86FA3"/>
    <w:rsid w:val="00D906D1"/>
    <w:rsid w:val="00D917EA"/>
    <w:rsid w:val="00D92C78"/>
    <w:rsid w:val="00D92D8F"/>
    <w:rsid w:val="00D9373F"/>
    <w:rsid w:val="00D93E35"/>
    <w:rsid w:val="00D93E4B"/>
    <w:rsid w:val="00D95610"/>
    <w:rsid w:val="00DA0AC7"/>
    <w:rsid w:val="00DA31F8"/>
    <w:rsid w:val="00DA3F8A"/>
    <w:rsid w:val="00DA466D"/>
    <w:rsid w:val="00DA4ABE"/>
    <w:rsid w:val="00DA5299"/>
    <w:rsid w:val="00DA6985"/>
    <w:rsid w:val="00DA7E00"/>
    <w:rsid w:val="00DB0CD5"/>
    <w:rsid w:val="00DB1F2F"/>
    <w:rsid w:val="00DB2049"/>
    <w:rsid w:val="00DB3DF6"/>
    <w:rsid w:val="00DB4B90"/>
    <w:rsid w:val="00DC04C8"/>
    <w:rsid w:val="00DC1B3D"/>
    <w:rsid w:val="00DC5E7A"/>
    <w:rsid w:val="00DC77FE"/>
    <w:rsid w:val="00DC7F06"/>
    <w:rsid w:val="00DD1C81"/>
    <w:rsid w:val="00DD25FF"/>
    <w:rsid w:val="00DD3F62"/>
    <w:rsid w:val="00DD491C"/>
    <w:rsid w:val="00DD50C9"/>
    <w:rsid w:val="00DD513A"/>
    <w:rsid w:val="00DE1533"/>
    <w:rsid w:val="00DE1A80"/>
    <w:rsid w:val="00DE2282"/>
    <w:rsid w:val="00DE4EB9"/>
    <w:rsid w:val="00DE537B"/>
    <w:rsid w:val="00DE63A0"/>
    <w:rsid w:val="00DF1425"/>
    <w:rsid w:val="00DF2BBE"/>
    <w:rsid w:val="00DF31F4"/>
    <w:rsid w:val="00DF3992"/>
    <w:rsid w:val="00DF5D88"/>
    <w:rsid w:val="00E007EE"/>
    <w:rsid w:val="00E01762"/>
    <w:rsid w:val="00E01AAD"/>
    <w:rsid w:val="00E02195"/>
    <w:rsid w:val="00E0458C"/>
    <w:rsid w:val="00E04D9A"/>
    <w:rsid w:val="00E06CA1"/>
    <w:rsid w:val="00E07EBC"/>
    <w:rsid w:val="00E122D7"/>
    <w:rsid w:val="00E12F1D"/>
    <w:rsid w:val="00E15D95"/>
    <w:rsid w:val="00E16718"/>
    <w:rsid w:val="00E16F09"/>
    <w:rsid w:val="00E225E8"/>
    <w:rsid w:val="00E2492F"/>
    <w:rsid w:val="00E26B81"/>
    <w:rsid w:val="00E27888"/>
    <w:rsid w:val="00E306DE"/>
    <w:rsid w:val="00E31065"/>
    <w:rsid w:val="00E3297C"/>
    <w:rsid w:val="00E32DBD"/>
    <w:rsid w:val="00E336C3"/>
    <w:rsid w:val="00E352AA"/>
    <w:rsid w:val="00E42204"/>
    <w:rsid w:val="00E42300"/>
    <w:rsid w:val="00E425D5"/>
    <w:rsid w:val="00E42ABB"/>
    <w:rsid w:val="00E437E1"/>
    <w:rsid w:val="00E440A0"/>
    <w:rsid w:val="00E44B47"/>
    <w:rsid w:val="00E46905"/>
    <w:rsid w:val="00E501BB"/>
    <w:rsid w:val="00E50822"/>
    <w:rsid w:val="00E50A7F"/>
    <w:rsid w:val="00E50DA5"/>
    <w:rsid w:val="00E50DF6"/>
    <w:rsid w:val="00E510DA"/>
    <w:rsid w:val="00E5409A"/>
    <w:rsid w:val="00E65CE5"/>
    <w:rsid w:val="00E70398"/>
    <w:rsid w:val="00E704E4"/>
    <w:rsid w:val="00E7341E"/>
    <w:rsid w:val="00E75D60"/>
    <w:rsid w:val="00E7687E"/>
    <w:rsid w:val="00E82DFB"/>
    <w:rsid w:val="00E8637F"/>
    <w:rsid w:val="00E879A3"/>
    <w:rsid w:val="00E90971"/>
    <w:rsid w:val="00E90CE0"/>
    <w:rsid w:val="00E91302"/>
    <w:rsid w:val="00E9167B"/>
    <w:rsid w:val="00E921F9"/>
    <w:rsid w:val="00E92E0E"/>
    <w:rsid w:val="00E95D57"/>
    <w:rsid w:val="00EA033C"/>
    <w:rsid w:val="00EA2BFF"/>
    <w:rsid w:val="00EA60B3"/>
    <w:rsid w:val="00EA6F02"/>
    <w:rsid w:val="00EA7A50"/>
    <w:rsid w:val="00EB11E4"/>
    <w:rsid w:val="00EB22B5"/>
    <w:rsid w:val="00EB2D4B"/>
    <w:rsid w:val="00EB40B1"/>
    <w:rsid w:val="00EB45CA"/>
    <w:rsid w:val="00EB6037"/>
    <w:rsid w:val="00EC5105"/>
    <w:rsid w:val="00EC5271"/>
    <w:rsid w:val="00EC5EC5"/>
    <w:rsid w:val="00ED0675"/>
    <w:rsid w:val="00ED1020"/>
    <w:rsid w:val="00ED1F08"/>
    <w:rsid w:val="00ED23AA"/>
    <w:rsid w:val="00ED2521"/>
    <w:rsid w:val="00ED37A9"/>
    <w:rsid w:val="00ED3E5C"/>
    <w:rsid w:val="00ED518B"/>
    <w:rsid w:val="00ED52D7"/>
    <w:rsid w:val="00ED7E19"/>
    <w:rsid w:val="00EE3554"/>
    <w:rsid w:val="00EE3A7C"/>
    <w:rsid w:val="00EE5216"/>
    <w:rsid w:val="00EE5D3E"/>
    <w:rsid w:val="00EE6042"/>
    <w:rsid w:val="00EE7B72"/>
    <w:rsid w:val="00EF2330"/>
    <w:rsid w:val="00EF3216"/>
    <w:rsid w:val="00EF342E"/>
    <w:rsid w:val="00EF4F5B"/>
    <w:rsid w:val="00F0058F"/>
    <w:rsid w:val="00F04A40"/>
    <w:rsid w:val="00F063F4"/>
    <w:rsid w:val="00F13F3D"/>
    <w:rsid w:val="00F152EE"/>
    <w:rsid w:val="00F159D1"/>
    <w:rsid w:val="00F16BA4"/>
    <w:rsid w:val="00F2287A"/>
    <w:rsid w:val="00F23004"/>
    <w:rsid w:val="00F24048"/>
    <w:rsid w:val="00F24348"/>
    <w:rsid w:val="00F25A77"/>
    <w:rsid w:val="00F26DE7"/>
    <w:rsid w:val="00F27357"/>
    <w:rsid w:val="00F27737"/>
    <w:rsid w:val="00F27808"/>
    <w:rsid w:val="00F300A3"/>
    <w:rsid w:val="00F301F5"/>
    <w:rsid w:val="00F30C3A"/>
    <w:rsid w:val="00F30CC5"/>
    <w:rsid w:val="00F31916"/>
    <w:rsid w:val="00F33687"/>
    <w:rsid w:val="00F34045"/>
    <w:rsid w:val="00F34062"/>
    <w:rsid w:val="00F3469F"/>
    <w:rsid w:val="00F37125"/>
    <w:rsid w:val="00F375F5"/>
    <w:rsid w:val="00F4324E"/>
    <w:rsid w:val="00F45160"/>
    <w:rsid w:val="00F5007E"/>
    <w:rsid w:val="00F5365C"/>
    <w:rsid w:val="00F659F9"/>
    <w:rsid w:val="00F65B65"/>
    <w:rsid w:val="00F66B60"/>
    <w:rsid w:val="00F70A30"/>
    <w:rsid w:val="00F73B13"/>
    <w:rsid w:val="00F7554E"/>
    <w:rsid w:val="00F83975"/>
    <w:rsid w:val="00F84EE2"/>
    <w:rsid w:val="00F8717B"/>
    <w:rsid w:val="00F91025"/>
    <w:rsid w:val="00F940E8"/>
    <w:rsid w:val="00F94AFD"/>
    <w:rsid w:val="00F96593"/>
    <w:rsid w:val="00FA15F0"/>
    <w:rsid w:val="00FA1AEB"/>
    <w:rsid w:val="00FA25C5"/>
    <w:rsid w:val="00FA42B0"/>
    <w:rsid w:val="00FA5DF7"/>
    <w:rsid w:val="00FA7824"/>
    <w:rsid w:val="00FB1FA8"/>
    <w:rsid w:val="00FB3123"/>
    <w:rsid w:val="00FB5567"/>
    <w:rsid w:val="00FB5CCE"/>
    <w:rsid w:val="00FB5DDA"/>
    <w:rsid w:val="00FB613B"/>
    <w:rsid w:val="00FC06FA"/>
    <w:rsid w:val="00FC0B00"/>
    <w:rsid w:val="00FC12F3"/>
    <w:rsid w:val="00FC3826"/>
    <w:rsid w:val="00FC499C"/>
    <w:rsid w:val="00FC529C"/>
    <w:rsid w:val="00FC5B12"/>
    <w:rsid w:val="00FC5B72"/>
    <w:rsid w:val="00FD1B02"/>
    <w:rsid w:val="00FD2908"/>
    <w:rsid w:val="00FD714A"/>
    <w:rsid w:val="00FD7D70"/>
    <w:rsid w:val="00FD7F2F"/>
    <w:rsid w:val="00FE0C96"/>
    <w:rsid w:val="00FE19EE"/>
    <w:rsid w:val="00FE2930"/>
    <w:rsid w:val="00FE39C6"/>
    <w:rsid w:val="00FE3E6A"/>
    <w:rsid w:val="00FE3FBF"/>
    <w:rsid w:val="00FE5985"/>
    <w:rsid w:val="00FE70B5"/>
    <w:rsid w:val="00FE7A03"/>
    <w:rsid w:val="00FE7B5F"/>
    <w:rsid w:val="00FE7CDE"/>
    <w:rsid w:val="00FF028F"/>
    <w:rsid w:val="00FF1D2E"/>
    <w:rsid w:val="00FF1E27"/>
    <w:rsid w:val="00FF3A5E"/>
    <w:rsid w:val="00FF4DF3"/>
    <w:rsid w:val="00FF519E"/>
    <w:rsid w:val="00FF628E"/>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8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6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69F5"/>
    <w:pPr>
      <w:keepNext/>
      <w:ind w:firstLine="2880"/>
      <w:outlineLvl w:val="0"/>
    </w:pPr>
    <w:rPr>
      <w:rFonts w:ascii="Arial" w:hAnsi="Arial" w:cs="Arial"/>
      <w:b/>
      <w:bCs/>
      <w:sz w:val="22"/>
    </w:rPr>
  </w:style>
  <w:style w:type="paragraph" w:styleId="Ttulo2">
    <w:name w:val="heading 2"/>
    <w:basedOn w:val="Normal"/>
    <w:next w:val="Normal"/>
    <w:link w:val="Ttulo2Char"/>
    <w:unhideWhenUsed/>
    <w:qFormat/>
    <w:rsid w:val="00AB69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w:basedOn w:val="Normal"/>
    <w:next w:val="Normal"/>
    <w:link w:val="Ttulo3Char"/>
    <w:qFormat/>
    <w:rsid w:val="00C40F67"/>
    <w:pPr>
      <w:keepNext/>
      <w:jc w:val="center"/>
      <w:outlineLvl w:val="2"/>
    </w:pPr>
    <w:rPr>
      <w:rFonts w:ascii="Arial" w:hAnsi="Arial"/>
      <w:b/>
      <w:sz w:val="36"/>
    </w:rPr>
  </w:style>
  <w:style w:type="paragraph" w:styleId="Ttulo5">
    <w:name w:val="heading 5"/>
    <w:basedOn w:val="Normal"/>
    <w:next w:val="Normal"/>
    <w:link w:val="Ttulo5Char"/>
    <w:qFormat/>
    <w:rsid w:val="00AB69F5"/>
    <w:pPr>
      <w:keepNext/>
      <w:ind w:left="708"/>
      <w:jc w:val="both"/>
      <w:outlineLvl w:val="4"/>
    </w:pPr>
    <w:rPr>
      <w:rFonts w:ascii="Arial Narrow" w:hAnsi="Arial Narrow"/>
      <w:b/>
      <w:bCs/>
      <w:sz w:val="21"/>
      <w:szCs w:val="22"/>
      <w:u w:val="single"/>
      <w:lang w:val="x-none" w:eastAsia="x-none"/>
    </w:rPr>
  </w:style>
  <w:style w:type="paragraph" w:styleId="Ttulo6">
    <w:name w:val="heading 6"/>
    <w:basedOn w:val="Normal"/>
    <w:next w:val="Normal"/>
    <w:link w:val="Ttulo6Char"/>
    <w:qFormat/>
    <w:rsid w:val="00AB69F5"/>
    <w:pPr>
      <w:keepNext/>
      <w:jc w:val="center"/>
      <w:outlineLvl w:val="5"/>
    </w:pPr>
    <w:rPr>
      <w:rFonts w:ascii="Arial Narrow" w:hAnsi="Arial Narrow"/>
      <w:b/>
      <w:iCs/>
      <w:sz w:val="18"/>
      <w:lang w:val="x-none" w:eastAsia="x-none"/>
    </w:rPr>
  </w:style>
  <w:style w:type="paragraph" w:styleId="Ttulo7">
    <w:name w:val="heading 7"/>
    <w:basedOn w:val="Normal"/>
    <w:next w:val="Normal"/>
    <w:link w:val="Ttulo7Char"/>
    <w:qFormat/>
    <w:rsid w:val="00AB69F5"/>
    <w:pPr>
      <w:keepNext/>
      <w:jc w:val="both"/>
      <w:outlineLvl w:val="6"/>
    </w:pPr>
    <w:rPr>
      <w:rFonts w:ascii="Arial" w:hAnsi="Arial" w:cs="Arial"/>
      <w:b/>
      <w:color w:val="FF0000"/>
      <w:sz w:val="22"/>
    </w:rPr>
  </w:style>
  <w:style w:type="paragraph" w:styleId="Ttulo8">
    <w:name w:val="heading 8"/>
    <w:basedOn w:val="Normal"/>
    <w:next w:val="Normal"/>
    <w:link w:val="Ttulo8Char"/>
    <w:qFormat/>
    <w:rsid w:val="00AB69F5"/>
    <w:pPr>
      <w:keepNext/>
      <w:jc w:val="right"/>
      <w:outlineLvl w:val="7"/>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5A3C"/>
    <w:pPr>
      <w:tabs>
        <w:tab w:val="center" w:pos="4252"/>
        <w:tab w:val="right" w:pos="8504"/>
      </w:tabs>
    </w:pPr>
  </w:style>
  <w:style w:type="character" w:customStyle="1" w:styleId="CabealhoChar">
    <w:name w:val="Cabeçalho Char"/>
    <w:basedOn w:val="Fontepargpadro"/>
    <w:link w:val="Cabealho"/>
    <w:uiPriority w:val="99"/>
    <w:rsid w:val="00085A3C"/>
  </w:style>
  <w:style w:type="paragraph" w:styleId="Rodap">
    <w:name w:val="footer"/>
    <w:basedOn w:val="Normal"/>
    <w:link w:val="RodapChar"/>
    <w:uiPriority w:val="99"/>
    <w:unhideWhenUsed/>
    <w:rsid w:val="00085A3C"/>
    <w:pPr>
      <w:tabs>
        <w:tab w:val="center" w:pos="4252"/>
        <w:tab w:val="right" w:pos="8504"/>
      </w:tabs>
    </w:pPr>
  </w:style>
  <w:style w:type="character" w:customStyle="1" w:styleId="RodapChar">
    <w:name w:val="Rodapé Char"/>
    <w:basedOn w:val="Fontepargpadro"/>
    <w:link w:val="Rodap"/>
    <w:uiPriority w:val="99"/>
    <w:rsid w:val="00085A3C"/>
  </w:style>
  <w:style w:type="paragraph" w:styleId="Textodebalo">
    <w:name w:val="Balloon Text"/>
    <w:basedOn w:val="Normal"/>
    <w:link w:val="TextodebaloChar"/>
    <w:uiPriority w:val="99"/>
    <w:semiHidden/>
    <w:unhideWhenUsed/>
    <w:rsid w:val="00085A3C"/>
    <w:rPr>
      <w:rFonts w:ascii="Tahoma" w:hAnsi="Tahoma" w:cs="Tahoma"/>
      <w:sz w:val="16"/>
      <w:szCs w:val="16"/>
    </w:rPr>
  </w:style>
  <w:style w:type="character" w:customStyle="1" w:styleId="TextodebaloChar">
    <w:name w:val="Texto de balão Char"/>
    <w:basedOn w:val="Fontepargpadro"/>
    <w:link w:val="Textodebalo"/>
    <w:uiPriority w:val="99"/>
    <w:semiHidden/>
    <w:rsid w:val="00085A3C"/>
    <w:rPr>
      <w:rFonts w:ascii="Tahoma" w:hAnsi="Tahoma" w:cs="Tahoma"/>
      <w:sz w:val="16"/>
      <w:szCs w:val="16"/>
    </w:rPr>
  </w:style>
  <w:style w:type="character" w:customStyle="1" w:styleId="Ttulo3Char">
    <w:name w:val="Título 3 Char"/>
    <w:aliases w:val="título 3 Char"/>
    <w:basedOn w:val="Fontepargpadro"/>
    <w:link w:val="Ttulo3"/>
    <w:rsid w:val="00C40F67"/>
    <w:rPr>
      <w:rFonts w:ascii="Arial" w:eastAsia="Times New Roman" w:hAnsi="Arial" w:cs="Times New Roman"/>
      <w:b/>
      <w:sz w:val="36"/>
      <w:szCs w:val="20"/>
      <w:lang w:eastAsia="pt-BR"/>
    </w:rPr>
  </w:style>
  <w:style w:type="paragraph" w:styleId="Corpodetexto">
    <w:name w:val="Body Text"/>
    <w:basedOn w:val="Normal"/>
    <w:link w:val="CorpodetextoChar"/>
    <w:semiHidden/>
    <w:rsid w:val="00C40F67"/>
    <w:pPr>
      <w:tabs>
        <w:tab w:val="left" w:pos="1134"/>
      </w:tabs>
      <w:jc w:val="both"/>
    </w:pPr>
    <w:rPr>
      <w:noProof/>
      <w:sz w:val="32"/>
    </w:rPr>
  </w:style>
  <w:style w:type="character" w:customStyle="1" w:styleId="CorpodetextoChar">
    <w:name w:val="Corpo de texto Char"/>
    <w:basedOn w:val="Fontepargpadro"/>
    <w:link w:val="Corpodetexto"/>
    <w:semiHidden/>
    <w:rsid w:val="00C40F67"/>
    <w:rPr>
      <w:rFonts w:ascii="Times New Roman" w:eastAsia="Times New Roman" w:hAnsi="Times New Roman" w:cs="Times New Roman"/>
      <w:noProof/>
      <w:sz w:val="32"/>
      <w:szCs w:val="20"/>
      <w:lang w:eastAsia="pt-BR"/>
    </w:rPr>
  </w:style>
  <w:style w:type="paragraph" w:customStyle="1" w:styleId="texto">
    <w:name w:val="texto"/>
    <w:basedOn w:val="Normal"/>
    <w:rsid w:val="00C40F67"/>
    <w:pPr>
      <w:tabs>
        <w:tab w:val="left" w:pos="1134"/>
        <w:tab w:val="left" w:pos="2268"/>
        <w:tab w:val="left" w:pos="3402"/>
        <w:tab w:val="left" w:pos="4536"/>
        <w:tab w:val="left" w:pos="5670"/>
        <w:tab w:val="left" w:pos="6804"/>
        <w:tab w:val="left" w:pos="7938"/>
        <w:tab w:val="left" w:pos="9072"/>
      </w:tabs>
      <w:spacing w:after="240"/>
    </w:pPr>
    <w:rPr>
      <w:rFonts w:ascii="Arial" w:hAnsi="Arial"/>
      <w:sz w:val="24"/>
    </w:rPr>
  </w:style>
  <w:style w:type="character" w:styleId="Hyperlink">
    <w:name w:val="Hyperlink"/>
    <w:semiHidden/>
    <w:rsid w:val="00C40F67"/>
    <w:rPr>
      <w:color w:val="0000FF"/>
      <w:u w:val="single"/>
    </w:rPr>
  </w:style>
  <w:style w:type="character" w:customStyle="1" w:styleId="Ttulo2Char">
    <w:name w:val="Título 2 Char"/>
    <w:basedOn w:val="Fontepargpadro"/>
    <w:link w:val="Ttulo2"/>
    <w:rsid w:val="00AB69F5"/>
    <w:rPr>
      <w:rFonts w:asciiTheme="majorHAnsi" w:eastAsiaTheme="majorEastAsia" w:hAnsiTheme="majorHAnsi" w:cstheme="majorBidi"/>
      <w:b/>
      <w:bCs/>
      <w:color w:val="4F81BD" w:themeColor="accent1"/>
      <w:sz w:val="26"/>
      <w:szCs w:val="26"/>
      <w:lang w:eastAsia="pt-BR"/>
    </w:rPr>
  </w:style>
  <w:style w:type="paragraph" w:styleId="Corpodetexto3">
    <w:name w:val="Body Text 3"/>
    <w:basedOn w:val="Normal"/>
    <w:link w:val="Corpodetexto3Char"/>
    <w:semiHidden/>
    <w:unhideWhenUsed/>
    <w:rsid w:val="00AB69F5"/>
    <w:pPr>
      <w:spacing w:after="120"/>
    </w:pPr>
    <w:rPr>
      <w:sz w:val="16"/>
      <w:szCs w:val="16"/>
    </w:rPr>
  </w:style>
  <w:style w:type="character" w:customStyle="1" w:styleId="Corpodetexto3Char">
    <w:name w:val="Corpo de texto 3 Char"/>
    <w:basedOn w:val="Fontepargpadro"/>
    <w:link w:val="Corpodetexto3"/>
    <w:semiHidden/>
    <w:rsid w:val="00AB69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AB69F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B69F5"/>
    <w:rPr>
      <w:rFonts w:ascii="Times New Roman" w:eastAsia="Times New Roman" w:hAnsi="Times New Roman" w:cs="Times New Roman"/>
      <w:sz w:val="16"/>
      <w:szCs w:val="16"/>
      <w:lang w:eastAsia="pt-BR"/>
    </w:rPr>
  </w:style>
  <w:style w:type="paragraph" w:styleId="Corpodetexto2">
    <w:name w:val="Body Text 2"/>
    <w:basedOn w:val="Normal"/>
    <w:link w:val="Corpodetexto2Char"/>
    <w:semiHidden/>
    <w:unhideWhenUsed/>
    <w:rsid w:val="00AB69F5"/>
    <w:pPr>
      <w:spacing w:after="120" w:line="480" w:lineRule="auto"/>
    </w:pPr>
  </w:style>
  <w:style w:type="character" w:customStyle="1" w:styleId="Corpodetexto2Char">
    <w:name w:val="Corpo de texto 2 Char"/>
    <w:basedOn w:val="Fontepargpadro"/>
    <w:link w:val="Corpodetexto2"/>
    <w:semiHidden/>
    <w:rsid w:val="00AB69F5"/>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AB69F5"/>
    <w:rPr>
      <w:rFonts w:ascii="Arial" w:eastAsia="Times New Roman" w:hAnsi="Arial" w:cs="Arial"/>
      <w:b/>
      <w:bCs/>
      <w:szCs w:val="20"/>
      <w:lang w:eastAsia="pt-BR"/>
    </w:rPr>
  </w:style>
  <w:style w:type="character" w:customStyle="1" w:styleId="Ttulo5Char">
    <w:name w:val="Título 5 Char"/>
    <w:basedOn w:val="Fontepargpadro"/>
    <w:link w:val="Ttulo5"/>
    <w:rsid w:val="00AB69F5"/>
    <w:rPr>
      <w:rFonts w:ascii="Arial Narrow" w:eastAsia="Times New Roman" w:hAnsi="Arial Narrow" w:cs="Times New Roman"/>
      <w:b/>
      <w:bCs/>
      <w:sz w:val="21"/>
      <w:u w:val="single"/>
      <w:lang w:val="x-none" w:eastAsia="x-none"/>
    </w:rPr>
  </w:style>
  <w:style w:type="character" w:customStyle="1" w:styleId="Ttulo6Char">
    <w:name w:val="Título 6 Char"/>
    <w:basedOn w:val="Fontepargpadro"/>
    <w:link w:val="Ttulo6"/>
    <w:rsid w:val="00AB69F5"/>
    <w:rPr>
      <w:rFonts w:ascii="Arial Narrow" w:eastAsia="Times New Roman" w:hAnsi="Arial Narrow" w:cs="Times New Roman"/>
      <w:b/>
      <w:iCs/>
      <w:sz w:val="18"/>
      <w:szCs w:val="20"/>
      <w:lang w:val="x-none" w:eastAsia="x-none"/>
    </w:rPr>
  </w:style>
  <w:style w:type="character" w:customStyle="1" w:styleId="Ttulo7Char">
    <w:name w:val="Título 7 Char"/>
    <w:basedOn w:val="Fontepargpadro"/>
    <w:link w:val="Ttulo7"/>
    <w:rsid w:val="00AB69F5"/>
    <w:rPr>
      <w:rFonts w:ascii="Arial" w:eastAsia="Times New Roman" w:hAnsi="Arial" w:cs="Arial"/>
      <w:b/>
      <w:color w:val="FF0000"/>
      <w:szCs w:val="20"/>
      <w:lang w:eastAsia="pt-BR"/>
    </w:rPr>
  </w:style>
  <w:style w:type="character" w:customStyle="1" w:styleId="Ttulo8Char">
    <w:name w:val="Título 8 Char"/>
    <w:basedOn w:val="Fontepargpadro"/>
    <w:link w:val="Ttulo8"/>
    <w:rsid w:val="00AB69F5"/>
    <w:rPr>
      <w:rFonts w:ascii="Arial" w:eastAsia="Times New Roman" w:hAnsi="Arial" w:cs="Arial"/>
      <w:b/>
      <w:szCs w:val="20"/>
      <w:lang w:eastAsia="pt-BR"/>
    </w:rPr>
  </w:style>
  <w:style w:type="paragraph" w:styleId="Legenda">
    <w:name w:val="caption"/>
    <w:basedOn w:val="Normal"/>
    <w:next w:val="Normal"/>
    <w:qFormat/>
    <w:rsid w:val="00AB69F5"/>
    <w:pPr>
      <w:jc w:val="center"/>
    </w:pPr>
    <w:rPr>
      <w:rFonts w:ascii="Arial" w:hAnsi="Arial" w:cs="Arial"/>
      <w:b/>
      <w:sz w:val="22"/>
    </w:rPr>
  </w:style>
  <w:style w:type="paragraph" w:customStyle="1" w:styleId="CM9">
    <w:name w:val="CM9"/>
    <w:basedOn w:val="Normal"/>
    <w:next w:val="Normal"/>
    <w:rsid w:val="00AB69F5"/>
    <w:pPr>
      <w:widowControl w:val="0"/>
      <w:autoSpaceDE w:val="0"/>
      <w:autoSpaceDN w:val="0"/>
      <w:adjustRightInd w:val="0"/>
      <w:spacing w:after="275"/>
    </w:pPr>
    <w:rPr>
      <w:rFonts w:ascii="Arial" w:hAnsi="Arial"/>
      <w:szCs w:val="24"/>
    </w:rPr>
  </w:style>
  <w:style w:type="paragraph" w:customStyle="1" w:styleId="CM13">
    <w:name w:val="CM13"/>
    <w:basedOn w:val="Normal"/>
    <w:next w:val="Normal"/>
    <w:rsid w:val="00AB69F5"/>
    <w:pPr>
      <w:widowControl w:val="0"/>
      <w:autoSpaceDE w:val="0"/>
      <w:autoSpaceDN w:val="0"/>
      <w:adjustRightInd w:val="0"/>
      <w:spacing w:after="205"/>
    </w:pPr>
    <w:rPr>
      <w:rFonts w:ascii="Arial" w:hAnsi="Arial"/>
      <w:szCs w:val="24"/>
    </w:rPr>
  </w:style>
  <w:style w:type="character" w:styleId="Nmerodepgina">
    <w:name w:val="page number"/>
    <w:basedOn w:val="Fontepargpadro"/>
    <w:rsid w:val="00AB69F5"/>
  </w:style>
  <w:style w:type="paragraph" w:styleId="Recuodecorpodetexto">
    <w:name w:val="Body Text Indent"/>
    <w:basedOn w:val="Normal"/>
    <w:link w:val="RecuodecorpodetextoChar"/>
    <w:semiHidden/>
    <w:rsid w:val="00AB69F5"/>
    <w:pPr>
      <w:ind w:left="709" w:hanging="709"/>
      <w:jc w:val="both"/>
    </w:pPr>
    <w:rPr>
      <w:i/>
      <w:sz w:val="24"/>
      <w:lang w:val="x-none" w:eastAsia="x-none"/>
    </w:rPr>
  </w:style>
  <w:style w:type="character" w:customStyle="1" w:styleId="RecuodecorpodetextoChar">
    <w:name w:val="Recuo de corpo de texto Char"/>
    <w:basedOn w:val="Fontepargpadro"/>
    <w:link w:val="Recuodecorpodetexto"/>
    <w:semiHidden/>
    <w:rsid w:val="00AB69F5"/>
    <w:rPr>
      <w:rFonts w:ascii="Times New Roman" w:eastAsia="Times New Roman" w:hAnsi="Times New Roman" w:cs="Times New Roman"/>
      <w:i/>
      <w:sz w:val="24"/>
      <w:szCs w:val="20"/>
      <w:lang w:val="x-none" w:eastAsia="x-none"/>
    </w:rPr>
  </w:style>
  <w:style w:type="paragraph" w:styleId="Recuodecorpodetexto2">
    <w:name w:val="Body Text Indent 2"/>
    <w:basedOn w:val="Normal"/>
    <w:link w:val="Recuodecorpodetexto2Char"/>
    <w:semiHidden/>
    <w:rsid w:val="00AB69F5"/>
    <w:pPr>
      <w:ind w:left="426" w:hanging="426"/>
      <w:jc w:val="both"/>
    </w:pPr>
    <w:rPr>
      <w:i/>
      <w:sz w:val="24"/>
      <w:lang w:val="x-none" w:eastAsia="x-none"/>
    </w:rPr>
  </w:style>
  <w:style w:type="character" w:customStyle="1" w:styleId="Recuodecorpodetexto2Char">
    <w:name w:val="Recuo de corpo de texto 2 Char"/>
    <w:basedOn w:val="Fontepargpadro"/>
    <w:link w:val="Recuodecorpodetexto2"/>
    <w:semiHidden/>
    <w:rsid w:val="00AB69F5"/>
    <w:rPr>
      <w:rFonts w:ascii="Times New Roman" w:eastAsia="Times New Roman" w:hAnsi="Times New Roman" w:cs="Times New Roman"/>
      <w:i/>
      <w:sz w:val="24"/>
      <w:szCs w:val="20"/>
      <w:lang w:val="x-none" w:eastAsia="x-none"/>
    </w:rPr>
  </w:style>
  <w:style w:type="character" w:styleId="HiperlinkVisitado">
    <w:name w:val="FollowedHyperlink"/>
    <w:semiHidden/>
    <w:rsid w:val="00AB69F5"/>
    <w:rPr>
      <w:color w:val="800080"/>
      <w:u w:val="single"/>
    </w:rPr>
  </w:style>
  <w:style w:type="paragraph" w:customStyle="1" w:styleId="CM12">
    <w:name w:val="CM12"/>
    <w:basedOn w:val="Normal"/>
    <w:next w:val="Normal"/>
    <w:rsid w:val="00AB69F5"/>
    <w:pPr>
      <w:widowControl w:val="0"/>
      <w:suppressAutoHyphens/>
      <w:autoSpaceDE w:val="0"/>
      <w:spacing w:after="253"/>
    </w:pPr>
    <w:rPr>
      <w:rFonts w:ascii="Arial" w:eastAsia="Arial" w:hAnsi="Arial" w:cs="Arial"/>
      <w:color w:val="000000"/>
      <w:kern w:val="1"/>
      <w:sz w:val="24"/>
      <w:szCs w:val="24"/>
      <w:lang w:eastAsia="ar-SA"/>
    </w:rPr>
  </w:style>
  <w:style w:type="paragraph" w:customStyle="1" w:styleId="Default">
    <w:name w:val="Default"/>
    <w:rsid w:val="00AB69F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AB69F5"/>
    <w:pPr>
      <w:suppressAutoHyphens/>
      <w:ind w:left="720"/>
      <w:contextualSpacing/>
    </w:pPr>
    <w:rPr>
      <w:sz w:val="24"/>
      <w:szCs w:val="24"/>
      <w:lang w:eastAsia="ar-SA"/>
    </w:rPr>
  </w:style>
  <w:style w:type="character" w:styleId="Forte">
    <w:name w:val="Strong"/>
    <w:uiPriority w:val="22"/>
    <w:qFormat/>
    <w:rsid w:val="00AB69F5"/>
    <w:rPr>
      <w:b/>
      <w:bCs/>
      <w:i w:val="0"/>
      <w:iCs w:val="0"/>
    </w:rPr>
  </w:style>
  <w:style w:type="paragraph" w:customStyle="1" w:styleId="PADRAO">
    <w:name w:val="PADRAO"/>
    <w:basedOn w:val="Normal"/>
    <w:rsid w:val="00AB69F5"/>
    <w:pPr>
      <w:suppressAutoHyphens/>
      <w:jc w:val="both"/>
    </w:pPr>
    <w:rPr>
      <w:rFonts w:ascii="Tms Rmn" w:hAnsi="Tms Rmn"/>
      <w:sz w:val="24"/>
      <w:lang w:eastAsia="ar-SA"/>
    </w:rPr>
  </w:style>
  <w:style w:type="paragraph" w:customStyle="1" w:styleId="western">
    <w:name w:val="western"/>
    <w:basedOn w:val="Normal"/>
    <w:rsid w:val="00AB69F5"/>
    <w:pPr>
      <w:suppressAutoHyphens/>
      <w:spacing w:before="280" w:after="119"/>
    </w:pPr>
    <w:rPr>
      <w:rFonts w:ascii="Arial Unicode MS" w:eastAsia="Arial Unicode MS" w:hAnsi="Arial Unicode MS" w:cs="Arial Unicode MS"/>
      <w:sz w:val="24"/>
      <w:szCs w:val="24"/>
      <w:lang w:eastAsia="ar-SA"/>
    </w:rPr>
  </w:style>
  <w:style w:type="paragraph" w:customStyle="1" w:styleId="Numerada1">
    <w:name w:val="Numerada1"/>
    <w:basedOn w:val="SemEspaamento"/>
    <w:qFormat/>
    <w:rsid w:val="00AB69F5"/>
    <w:pPr>
      <w:numPr>
        <w:numId w:val="3"/>
      </w:numPr>
      <w:tabs>
        <w:tab w:val="num" w:pos="720"/>
      </w:tabs>
      <w:spacing w:before="480" w:after="240"/>
      <w:ind w:left="720" w:hanging="360"/>
      <w:jc w:val="both"/>
    </w:pPr>
    <w:rPr>
      <w:rFonts w:ascii="Arial" w:hAnsi="Arial" w:cs="Arial"/>
      <w:sz w:val="22"/>
      <w:szCs w:val="22"/>
      <w:lang w:val="en-US" w:eastAsia="en-US"/>
    </w:rPr>
  </w:style>
  <w:style w:type="paragraph" w:customStyle="1" w:styleId="Numerada2">
    <w:name w:val="Numerada2"/>
    <w:basedOn w:val="SemEspaamento"/>
    <w:qFormat/>
    <w:rsid w:val="00AB69F5"/>
    <w:pPr>
      <w:numPr>
        <w:ilvl w:val="1"/>
        <w:numId w:val="3"/>
      </w:numPr>
      <w:spacing w:after="240"/>
      <w:jc w:val="both"/>
    </w:pPr>
    <w:rPr>
      <w:rFonts w:ascii="Arial" w:hAnsi="Arial" w:cs="Arial"/>
      <w:sz w:val="22"/>
      <w:szCs w:val="22"/>
      <w:lang w:eastAsia="en-US"/>
    </w:rPr>
  </w:style>
  <w:style w:type="paragraph" w:customStyle="1" w:styleId="Numerada3">
    <w:name w:val="Numerada3"/>
    <w:basedOn w:val="Numerada2"/>
    <w:link w:val="Numerada3Char"/>
    <w:qFormat/>
    <w:rsid w:val="00AB69F5"/>
    <w:pPr>
      <w:numPr>
        <w:ilvl w:val="2"/>
      </w:numPr>
    </w:pPr>
    <w:rPr>
      <w:rFonts w:cs="Times New Roman"/>
      <w:lang w:val="x-none"/>
    </w:rPr>
  </w:style>
  <w:style w:type="character" w:customStyle="1" w:styleId="Numerada3Char">
    <w:name w:val="Numerada3 Char"/>
    <w:link w:val="Numerada3"/>
    <w:rsid w:val="00AB69F5"/>
    <w:rPr>
      <w:rFonts w:ascii="Arial" w:eastAsia="Times New Roman" w:hAnsi="Arial" w:cs="Times New Roman"/>
      <w:lang w:val="x-none"/>
    </w:rPr>
  </w:style>
  <w:style w:type="paragraph" w:styleId="SemEspaamento">
    <w:name w:val="No Spacing"/>
    <w:uiPriority w:val="1"/>
    <w:qFormat/>
    <w:rsid w:val="00AB69F5"/>
    <w:pPr>
      <w:spacing w:after="0" w:line="240" w:lineRule="auto"/>
    </w:pPr>
    <w:rPr>
      <w:rFonts w:ascii="Times New Roman" w:eastAsia="Times New Roman" w:hAnsi="Times New Roman" w:cs="Times New Roman"/>
      <w:sz w:val="20"/>
      <w:szCs w:val="20"/>
      <w:lang w:eastAsia="pt-BR"/>
    </w:rPr>
  </w:style>
  <w:style w:type="paragraph" w:customStyle="1" w:styleId="TextosemFormatao3">
    <w:name w:val="Texto sem Formatação3"/>
    <w:basedOn w:val="Normal"/>
    <w:rsid w:val="00AB69F5"/>
    <w:pPr>
      <w:suppressAutoHyphens/>
      <w:spacing w:line="100" w:lineRule="atLeast"/>
      <w:textAlignment w:val="baseline"/>
    </w:pPr>
    <w:rPr>
      <w:kern w:val="1"/>
      <w:lang w:eastAsia="ar-SA"/>
    </w:rPr>
  </w:style>
  <w:style w:type="character" w:customStyle="1" w:styleId="Fontepargpadro2">
    <w:name w:val="Fonte parág. padrão2"/>
    <w:rsid w:val="00AB69F5"/>
  </w:style>
  <w:style w:type="table" w:styleId="Tabelacomgrade">
    <w:name w:val="Table Grid"/>
    <w:basedOn w:val="Tabelanormal"/>
    <w:uiPriority w:val="59"/>
    <w:rsid w:val="00ED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sid w:val="000E5AD4"/>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6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69F5"/>
    <w:pPr>
      <w:keepNext/>
      <w:ind w:firstLine="2880"/>
      <w:outlineLvl w:val="0"/>
    </w:pPr>
    <w:rPr>
      <w:rFonts w:ascii="Arial" w:hAnsi="Arial" w:cs="Arial"/>
      <w:b/>
      <w:bCs/>
      <w:sz w:val="22"/>
    </w:rPr>
  </w:style>
  <w:style w:type="paragraph" w:styleId="Ttulo2">
    <w:name w:val="heading 2"/>
    <w:basedOn w:val="Normal"/>
    <w:next w:val="Normal"/>
    <w:link w:val="Ttulo2Char"/>
    <w:unhideWhenUsed/>
    <w:qFormat/>
    <w:rsid w:val="00AB69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w:basedOn w:val="Normal"/>
    <w:next w:val="Normal"/>
    <w:link w:val="Ttulo3Char"/>
    <w:qFormat/>
    <w:rsid w:val="00C40F67"/>
    <w:pPr>
      <w:keepNext/>
      <w:jc w:val="center"/>
      <w:outlineLvl w:val="2"/>
    </w:pPr>
    <w:rPr>
      <w:rFonts w:ascii="Arial" w:hAnsi="Arial"/>
      <w:b/>
      <w:sz w:val="36"/>
    </w:rPr>
  </w:style>
  <w:style w:type="paragraph" w:styleId="Ttulo5">
    <w:name w:val="heading 5"/>
    <w:basedOn w:val="Normal"/>
    <w:next w:val="Normal"/>
    <w:link w:val="Ttulo5Char"/>
    <w:qFormat/>
    <w:rsid w:val="00AB69F5"/>
    <w:pPr>
      <w:keepNext/>
      <w:ind w:left="708"/>
      <w:jc w:val="both"/>
      <w:outlineLvl w:val="4"/>
    </w:pPr>
    <w:rPr>
      <w:rFonts w:ascii="Arial Narrow" w:hAnsi="Arial Narrow"/>
      <w:b/>
      <w:bCs/>
      <w:sz w:val="21"/>
      <w:szCs w:val="22"/>
      <w:u w:val="single"/>
      <w:lang w:val="x-none" w:eastAsia="x-none"/>
    </w:rPr>
  </w:style>
  <w:style w:type="paragraph" w:styleId="Ttulo6">
    <w:name w:val="heading 6"/>
    <w:basedOn w:val="Normal"/>
    <w:next w:val="Normal"/>
    <w:link w:val="Ttulo6Char"/>
    <w:qFormat/>
    <w:rsid w:val="00AB69F5"/>
    <w:pPr>
      <w:keepNext/>
      <w:jc w:val="center"/>
      <w:outlineLvl w:val="5"/>
    </w:pPr>
    <w:rPr>
      <w:rFonts w:ascii="Arial Narrow" w:hAnsi="Arial Narrow"/>
      <w:b/>
      <w:iCs/>
      <w:sz w:val="18"/>
      <w:lang w:val="x-none" w:eastAsia="x-none"/>
    </w:rPr>
  </w:style>
  <w:style w:type="paragraph" w:styleId="Ttulo7">
    <w:name w:val="heading 7"/>
    <w:basedOn w:val="Normal"/>
    <w:next w:val="Normal"/>
    <w:link w:val="Ttulo7Char"/>
    <w:qFormat/>
    <w:rsid w:val="00AB69F5"/>
    <w:pPr>
      <w:keepNext/>
      <w:jc w:val="both"/>
      <w:outlineLvl w:val="6"/>
    </w:pPr>
    <w:rPr>
      <w:rFonts w:ascii="Arial" w:hAnsi="Arial" w:cs="Arial"/>
      <w:b/>
      <w:color w:val="FF0000"/>
      <w:sz w:val="22"/>
    </w:rPr>
  </w:style>
  <w:style w:type="paragraph" w:styleId="Ttulo8">
    <w:name w:val="heading 8"/>
    <w:basedOn w:val="Normal"/>
    <w:next w:val="Normal"/>
    <w:link w:val="Ttulo8Char"/>
    <w:qFormat/>
    <w:rsid w:val="00AB69F5"/>
    <w:pPr>
      <w:keepNext/>
      <w:jc w:val="right"/>
      <w:outlineLvl w:val="7"/>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5A3C"/>
    <w:pPr>
      <w:tabs>
        <w:tab w:val="center" w:pos="4252"/>
        <w:tab w:val="right" w:pos="8504"/>
      </w:tabs>
    </w:pPr>
  </w:style>
  <w:style w:type="character" w:customStyle="1" w:styleId="CabealhoChar">
    <w:name w:val="Cabeçalho Char"/>
    <w:basedOn w:val="Fontepargpadro"/>
    <w:link w:val="Cabealho"/>
    <w:uiPriority w:val="99"/>
    <w:rsid w:val="00085A3C"/>
  </w:style>
  <w:style w:type="paragraph" w:styleId="Rodap">
    <w:name w:val="footer"/>
    <w:basedOn w:val="Normal"/>
    <w:link w:val="RodapChar"/>
    <w:uiPriority w:val="99"/>
    <w:unhideWhenUsed/>
    <w:rsid w:val="00085A3C"/>
    <w:pPr>
      <w:tabs>
        <w:tab w:val="center" w:pos="4252"/>
        <w:tab w:val="right" w:pos="8504"/>
      </w:tabs>
    </w:pPr>
  </w:style>
  <w:style w:type="character" w:customStyle="1" w:styleId="RodapChar">
    <w:name w:val="Rodapé Char"/>
    <w:basedOn w:val="Fontepargpadro"/>
    <w:link w:val="Rodap"/>
    <w:uiPriority w:val="99"/>
    <w:rsid w:val="00085A3C"/>
  </w:style>
  <w:style w:type="paragraph" w:styleId="Textodebalo">
    <w:name w:val="Balloon Text"/>
    <w:basedOn w:val="Normal"/>
    <w:link w:val="TextodebaloChar"/>
    <w:uiPriority w:val="99"/>
    <w:semiHidden/>
    <w:unhideWhenUsed/>
    <w:rsid w:val="00085A3C"/>
    <w:rPr>
      <w:rFonts w:ascii="Tahoma" w:hAnsi="Tahoma" w:cs="Tahoma"/>
      <w:sz w:val="16"/>
      <w:szCs w:val="16"/>
    </w:rPr>
  </w:style>
  <w:style w:type="character" w:customStyle="1" w:styleId="TextodebaloChar">
    <w:name w:val="Texto de balão Char"/>
    <w:basedOn w:val="Fontepargpadro"/>
    <w:link w:val="Textodebalo"/>
    <w:uiPriority w:val="99"/>
    <w:semiHidden/>
    <w:rsid w:val="00085A3C"/>
    <w:rPr>
      <w:rFonts w:ascii="Tahoma" w:hAnsi="Tahoma" w:cs="Tahoma"/>
      <w:sz w:val="16"/>
      <w:szCs w:val="16"/>
    </w:rPr>
  </w:style>
  <w:style w:type="character" w:customStyle="1" w:styleId="Ttulo3Char">
    <w:name w:val="Título 3 Char"/>
    <w:aliases w:val="título 3 Char"/>
    <w:basedOn w:val="Fontepargpadro"/>
    <w:link w:val="Ttulo3"/>
    <w:rsid w:val="00C40F67"/>
    <w:rPr>
      <w:rFonts w:ascii="Arial" w:eastAsia="Times New Roman" w:hAnsi="Arial" w:cs="Times New Roman"/>
      <w:b/>
      <w:sz w:val="36"/>
      <w:szCs w:val="20"/>
      <w:lang w:eastAsia="pt-BR"/>
    </w:rPr>
  </w:style>
  <w:style w:type="paragraph" w:styleId="Corpodetexto">
    <w:name w:val="Body Text"/>
    <w:basedOn w:val="Normal"/>
    <w:link w:val="CorpodetextoChar"/>
    <w:semiHidden/>
    <w:rsid w:val="00C40F67"/>
    <w:pPr>
      <w:tabs>
        <w:tab w:val="left" w:pos="1134"/>
      </w:tabs>
      <w:jc w:val="both"/>
    </w:pPr>
    <w:rPr>
      <w:noProof/>
      <w:sz w:val="32"/>
    </w:rPr>
  </w:style>
  <w:style w:type="character" w:customStyle="1" w:styleId="CorpodetextoChar">
    <w:name w:val="Corpo de texto Char"/>
    <w:basedOn w:val="Fontepargpadro"/>
    <w:link w:val="Corpodetexto"/>
    <w:semiHidden/>
    <w:rsid w:val="00C40F67"/>
    <w:rPr>
      <w:rFonts w:ascii="Times New Roman" w:eastAsia="Times New Roman" w:hAnsi="Times New Roman" w:cs="Times New Roman"/>
      <w:noProof/>
      <w:sz w:val="32"/>
      <w:szCs w:val="20"/>
      <w:lang w:eastAsia="pt-BR"/>
    </w:rPr>
  </w:style>
  <w:style w:type="paragraph" w:customStyle="1" w:styleId="texto">
    <w:name w:val="texto"/>
    <w:basedOn w:val="Normal"/>
    <w:rsid w:val="00C40F67"/>
    <w:pPr>
      <w:tabs>
        <w:tab w:val="left" w:pos="1134"/>
        <w:tab w:val="left" w:pos="2268"/>
        <w:tab w:val="left" w:pos="3402"/>
        <w:tab w:val="left" w:pos="4536"/>
        <w:tab w:val="left" w:pos="5670"/>
        <w:tab w:val="left" w:pos="6804"/>
        <w:tab w:val="left" w:pos="7938"/>
        <w:tab w:val="left" w:pos="9072"/>
      </w:tabs>
      <w:spacing w:after="240"/>
    </w:pPr>
    <w:rPr>
      <w:rFonts w:ascii="Arial" w:hAnsi="Arial"/>
      <w:sz w:val="24"/>
    </w:rPr>
  </w:style>
  <w:style w:type="character" w:styleId="Hyperlink">
    <w:name w:val="Hyperlink"/>
    <w:semiHidden/>
    <w:rsid w:val="00C40F67"/>
    <w:rPr>
      <w:color w:val="0000FF"/>
      <w:u w:val="single"/>
    </w:rPr>
  </w:style>
  <w:style w:type="character" w:customStyle="1" w:styleId="Ttulo2Char">
    <w:name w:val="Título 2 Char"/>
    <w:basedOn w:val="Fontepargpadro"/>
    <w:link w:val="Ttulo2"/>
    <w:rsid w:val="00AB69F5"/>
    <w:rPr>
      <w:rFonts w:asciiTheme="majorHAnsi" w:eastAsiaTheme="majorEastAsia" w:hAnsiTheme="majorHAnsi" w:cstheme="majorBidi"/>
      <w:b/>
      <w:bCs/>
      <w:color w:val="4F81BD" w:themeColor="accent1"/>
      <w:sz w:val="26"/>
      <w:szCs w:val="26"/>
      <w:lang w:eastAsia="pt-BR"/>
    </w:rPr>
  </w:style>
  <w:style w:type="paragraph" w:styleId="Corpodetexto3">
    <w:name w:val="Body Text 3"/>
    <w:basedOn w:val="Normal"/>
    <w:link w:val="Corpodetexto3Char"/>
    <w:semiHidden/>
    <w:unhideWhenUsed/>
    <w:rsid w:val="00AB69F5"/>
    <w:pPr>
      <w:spacing w:after="120"/>
    </w:pPr>
    <w:rPr>
      <w:sz w:val="16"/>
      <w:szCs w:val="16"/>
    </w:rPr>
  </w:style>
  <w:style w:type="character" w:customStyle="1" w:styleId="Corpodetexto3Char">
    <w:name w:val="Corpo de texto 3 Char"/>
    <w:basedOn w:val="Fontepargpadro"/>
    <w:link w:val="Corpodetexto3"/>
    <w:semiHidden/>
    <w:rsid w:val="00AB69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AB69F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B69F5"/>
    <w:rPr>
      <w:rFonts w:ascii="Times New Roman" w:eastAsia="Times New Roman" w:hAnsi="Times New Roman" w:cs="Times New Roman"/>
      <w:sz w:val="16"/>
      <w:szCs w:val="16"/>
      <w:lang w:eastAsia="pt-BR"/>
    </w:rPr>
  </w:style>
  <w:style w:type="paragraph" w:styleId="Corpodetexto2">
    <w:name w:val="Body Text 2"/>
    <w:basedOn w:val="Normal"/>
    <w:link w:val="Corpodetexto2Char"/>
    <w:semiHidden/>
    <w:unhideWhenUsed/>
    <w:rsid w:val="00AB69F5"/>
    <w:pPr>
      <w:spacing w:after="120" w:line="480" w:lineRule="auto"/>
    </w:pPr>
  </w:style>
  <w:style w:type="character" w:customStyle="1" w:styleId="Corpodetexto2Char">
    <w:name w:val="Corpo de texto 2 Char"/>
    <w:basedOn w:val="Fontepargpadro"/>
    <w:link w:val="Corpodetexto2"/>
    <w:semiHidden/>
    <w:rsid w:val="00AB69F5"/>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AB69F5"/>
    <w:rPr>
      <w:rFonts w:ascii="Arial" w:eastAsia="Times New Roman" w:hAnsi="Arial" w:cs="Arial"/>
      <w:b/>
      <w:bCs/>
      <w:szCs w:val="20"/>
      <w:lang w:eastAsia="pt-BR"/>
    </w:rPr>
  </w:style>
  <w:style w:type="character" w:customStyle="1" w:styleId="Ttulo5Char">
    <w:name w:val="Título 5 Char"/>
    <w:basedOn w:val="Fontepargpadro"/>
    <w:link w:val="Ttulo5"/>
    <w:rsid w:val="00AB69F5"/>
    <w:rPr>
      <w:rFonts w:ascii="Arial Narrow" w:eastAsia="Times New Roman" w:hAnsi="Arial Narrow" w:cs="Times New Roman"/>
      <w:b/>
      <w:bCs/>
      <w:sz w:val="21"/>
      <w:u w:val="single"/>
      <w:lang w:val="x-none" w:eastAsia="x-none"/>
    </w:rPr>
  </w:style>
  <w:style w:type="character" w:customStyle="1" w:styleId="Ttulo6Char">
    <w:name w:val="Título 6 Char"/>
    <w:basedOn w:val="Fontepargpadro"/>
    <w:link w:val="Ttulo6"/>
    <w:rsid w:val="00AB69F5"/>
    <w:rPr>
      <w:rFonts w:ascii="Arial Narrow" w:eastAsia="Times New Roman" w:hAnsi="Arial Narrow" w:cs="Times New Roman"/>
      <w:b/>
      <w:iCs/>
      <w:sz w:val="18"/>
      <w:szCs w:val="20"/>
      <w:lang w:val="x-none" w:eastAsia="x-none"/>
    </w:rPr>
  </w:style>
  <w:style w:type="character" w:customStyle="1" w:styleId="Ttulo7Char">
    <w:name w:val="Título 7 Char"/>
    <w:basedOn w:val="Fontepargpadro"/>
    <w:link w:val="Ttulo7"/>
    <w:rsid w:val="00AB69F5"/>
    <w:rPr>
      <w:rFonts w:ascii="Arial" w:eastAsia="Times New Roman" w:hAnsi="Arial" w:cs="Arial"/>
      <w:b/>
      <w:color w:val="FF0000"/>
      <w:szCs w:val="20"/>
      <w:lang w:eastAsia="pt-BR"/>
    </w:rPr>
  </w:style>
  <w:style w:type="character" w:customStyle="1" w:styleId="Ttulo8Char">
    <w:name w:val="Título 8 Char"/>
    <w:basedOn w:val="Fontepargpadro"/>
    <w:link w:val="Ttulo8"/>
    <w:rsid w:val="00AB69F5"/>
    <w:rPr>
      <w:rFonts w:ascii="Arial" w:eastAsia="Times New Roman" w:hAnsi="Arial" w:cs="Arial"/>
      <w:b/>
      <w:szCs w:val="20"/>
      <w:lang w:eastAsia="pt-BR"/>
    </w:rPr>
  </w:style>
  <w:style w:type="paragraph" w:styleId="Legenda">
    <w:name w:val="caption"/>
    <w:basedOn w:val="Normal"/>
    <w:next w:val="Normal"/>
    <w:qFormat/>
    <w:rsid w:val="00AB69F5"/>
    <w:pPr>
      <w:jc w:val="center"/>
    </w:pPr>
    <w:rPr>
      <w:rFonts w:ascii="Arial" w:hAnsi="Arial" w:cs="Arial"/>
      <w:b/>
      <w:sz w:val="22"/>
    </w:rPr>
  </w:style>
  <w:style w:type="paragraph" w:customStyle="1" w:styleId="CM9">
    <w:name w:val="CM9"/>
    <w:basedOn w:val="Normal"/>
    <w:next w:val="Normal"/>
    <w:rsid w:val="00AB69F5"/>
    <w:pPr>
      <w:widowControl w:val="0"/>
      <w:autoSpaceDE w:val="0"/>
      <w:autoSpaceDN w:val="0"/>
      <w:adjustRightInd w:val="0"/>
      <w:spacing w:after="275"/>
    </w:pPr>
    <w:rPr>
      <w:rFonts w:ascii="Arial" w:hAnsi="Arial"/>
      <w:szCs w:val="24"/>
    </w:rPr>
  </w:style>
  <w:style w:type="paragraph" w:customStyle="1" w:styleId="CM13">
    <w:name w:val="CM13"/>
    <w:basedOn w:val="Normal"/>
    <w:next w:val="Normal"/>
    <w:rsid w:val="00AB69F5"/>
    <w:pPr>
      <w:widowControl w:val="0"/>
      <w:autoSpaceDE w:val="0"/>
      <w:autoSpaceDN w:val="0"/>
      <w:adjustRightInd w:val="0"/>
      <w:spacing w:after="205"/>
    </w:pPr>
    <w:rPr>
      <w:rFonts w:ascii="Arial" w:hAnsi="Arial"/>
      <w:szCs w:val="24"/>
    </w:rPr>
  </w:style>
  <w:style w:type="character" w:styleId="Nmerodepgina">
    <w:name w:val="page number"/>
    <w:basedOn w:val="Fontepargpadro"/>
    <w:rsid w:val="00AB69F5"/>
  </w:style>
  <w:style w:type="paragraph" w:styleId="Recuodecorpodetexto">
    <w:name w:val="Body Text Indent"/>
    <w:basedOn w:val="Normal"/>
    <w:link w:val="RecuodecorpodetextoChar"/>
    <w:semiHidden/>
    <w:rsid w:val="00AB69F5"/>
    <w:pPr>
      <w:ind w:left="709" w:hanging="709"/>
      <w:jc w:val="both"/>
    </w:pPr>
    <w:rPr>
      <w:i/>
      <w:sz w:val="24"/>
      <w:lang w:val="x-none" w:eastAsia="x-none"/>
    </w:rPr>
  </w:style>
  <w:style w:type="character" w:customStyle="1" w:styleId="RecuodecorpodetextoChar">
    <w:name w:val="Recuo de corpo de texto Char"/>
    <w:basedOn w:val="Fontepargpadro"/>
    <w:link w:val="Recuodecorpodetexto"/>
    <w:semiHidden/>
    <w:rsid w:val="00AB69F5"/>
    <w:rPr>
      <w:rFonts w:ascii="Times New Roman" w:eastAsia="Times New Roman" w:hAnsi="Times New Roman" w:cs="Times New Roman"/>
      <w:i/>
      <w:sz w:val="24"/>
      <w:szCs w:val="20"/>
      <w:lang w:val="x-none" w:eastAsia="x-none"/>
    </w:rPr>
  </w:style>
  <w:style w:type="paragraph" w:styleId="Recuodecorpodetexto2">
    <w:name w:val="Body Text Indent 2"/>
    <w:basedOn w:val="Normal"/>
    <w:link w:val="Recuodecorpodetexto2Char"/>
    <w:semiHidden/>
    <w:rsid w:val="00AB69F5"/>
    <w:pPr>
      <w:ind w:left="426" w:hanging="426"/>
      <w:jc w:val="both"/>
    </w:pPr>
    <w:rPr>
      <w:i/>
      <w:sz w:val="24"/>
      <w:lang w:val="x-none" w:eastAsia="x-none"/>
    </w:rPr>
  </w:style>
  <w:style w:type="character" w:customStyle="1" w:styleId="Recuodecorpodetexto2Char">
    <w:name w:val="Recuo de corpo de texto 2 Char"/>
    <w:basedOn w:val="Fontepargpadro"/>
    <w:link w:val="Recuodecorpodetexto2"/>
    <w:semiHidden/>
    <w:rsid w:val="00AB69F5"/>
    <w:rPr>
      <w:rFonts w:ascii="Times New Roman" w:eastAsia="Times New Roman" w:hAnsi="Times New Roman" w:cs="Times New Roman"/>
      <w:i/>
      <w:sz w:val="24"/>
      <w:szCs w:val="20"/>
      <w:lang w:val="x-none" w:eastAsia="x-none"/>
    </w:rPr>
  </w:style>
  <w:style w:type="character" w:styleId="HiperlinkVisitado">
    <w:name w:val="FollowedHyperlink"/>
    <w:semiHidden/>
    <w:rsid w:val="00AB69F5"/>
    <w:rPr>
      <w:color w:val="800080"/>
      <w:u w:val="single"/>
    </w:rPr>
  </w:style>
  <w:style w:type="paragraph" w:customStyle="1" w:styleId="CM12">
    <w:name w:val="CM12"/>
    <w:basedOn w:val="Normal"/>
    <w:next w:val="Normal"/>
    <w:rsid w:val="00AB69F5"/>
    <w:pPr>
      <w:widowControl w:val="0"/>
      <w:suppressAutoHyphens/>
      <w:autoSpaceDE w:val="0"/>
      <w:spacing w:after="253"/>
    </w:pPr>
    <w:rPr>
      <w:rFonts w:ascii="Arial" w:eastAsia="Arial" w:hAnsi="Arial" w:cs="Arial"/>
      <w:color w:val="000000"/>
      <w:kern w:val="1"/>
      <w:sz w:val="24"/>
      <w:szCs w:val="24"/>
      <w:lang w:eastAsia="ar-SA"/>
    </w:rPr>
  </w:style>
  <w:style w:type="paragraph" w:customStyle="1" w:styleId="Default">
    <w:name w:val="Default"/>
    <w:rsid w:val="00AB69F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AB69F5"/>
    <w:pPr>
      <w:suppressAutoHyphens/>
      <w:ind w:left="720"/>
      <w:contextualSpacing/>
    </w:pPr>
    <w:rPr>
      <w:sz w:val="24"/>
      <w:szCs w:val="24"/>
      <w:lang w:eastAsia="ar-SA"/>
    </w:rPr>
  </w:style>
  <w:style w:type="character" w:styleId="Forte">
    <w:name w:val="Strong"/>
    <w:uiPriority w:val="22"/>
    <w:qFormat/>
    <w:rsid w:val="00AB69F5"/>
    <w:rPr>
      <w:b/>
      <w:bCs/>
      <w:i w:val="0"/>
      <w:iCs w:val="0"/>
    </w:rPr>
  </w:style>
  <w:style w:type="paragraph" w:customStyle="1" w:styleId="PADRAO">
    <w:name w:val="PADRAO"/>
    <w:basedOn w:val="Normal"/>
    <w:rsid w:val="00AB69F5"/>
    <w:pPr>
      <w:suppressAutoHyphens/>
      <w:jc w:val="both"/>
    </w:pPr>
    <w:rPr>
      <w:rFonts w:ascii="Tms Rmn" w:hAnsi="Tms Rmn"/>
      <w:sz w:val="24"/>
      <w:lang w:eastAsia="ar-SA"/>
    </w:rPr>
  </w:style>
  <w:style w:type="paragraph" w:customStyle="1" w:styleId="western">
    <w:name w:val="western"/>
    <w:basedOn w:val="Normal"/>
    <w:rsid w:val="00AB69F5"/>
    <w:pPr>
      <w:suppressAutoHyphens/>
      <w:spacing w:before="280" w:after="119"/>
    </w:pPr>
    <w:rPr>
      <w:rFonts w:ascii="Arial Unicode MS" w:eastAsia="Arial Unicode MS" w:hAnsi="Arial Unicode MS" w:cs="Arial Unicode MS"/>
      <w:sz w:val="24"/>
      <w:szCs w:val="24"/>
      <w:lang w:eastAsia="ar-SA"/>
    </w:rPr>
  </w:style>
  <w:style w:type="paragraph" w:customStyle="1" w:styleId="Numerada1">
    <w:name w:val="Numerada1"/>
    <w:basedOn w:val="SemEspaamento"/>
    <w:qFormat/>
    <w:rsid w:val="00AB69F5"/>
    <w:pPr>
      <w:numPr>
        <w:numId w:val="3"/>
      </w:numPr>
      <w:tabs>
        <w:tab w:val="num" w:pos="720"/>
      </w:tabs>
      <w:spacing w:before="480" w:after="240"/>
      <w:ind w:left="720" w:hanging="360"/>
      <w:jc w:val="both"/>
    </w:pPr>
    <w:rPr>
      <w:rFonts w:ascii="Arial" w:hAnsi="Arial" w:cs="Arial"/>
      <w:sz w:val="22"/>
      <w:szCs w:val="22"/>
      <w:lang w:val="en-US" w:eastAsia="en-US"/>
    </w:rPr>
  </w:style>
  <w:style w:type="paragraph" w:customStyle="1" w:styleId="Numerada2">
    <w:name w:val="Numerada2"/>
    <w:basedOn w:val="SemEspaamento"/>
    <w:qFormat/>
    <w:rsid w:val="00AB69F5"/>
    <w:pPr>
      <w:numPr>
        <w:ilvl w:val="1"/>
        <w:numId w:val="3"/>
      </w:numPr>
      <w:spacing w:after="240"/>
      <w:jc w:val="both"/>
    </w:pPr>
    <w:rPr>
      <w:rFonts w:ascii="Arial" w:hAnsi="Arial" w:cs="Arial"/>
      <w:sz w:val="22"/>
      <w:szCs w:val="22"/>
      <w:lang w:eastAsia="en-US"/>
    </w:rPr>
  </w:style>
  <w:style w:type="paragraph" w:customStyle="1" w:styleId="Numerada3">
    <w:name w:val="Numerada3"/>
    <w:basedOn w:val="Numerada2"/>
    <w:link w:val="Numerada3Char"/>
    <w:qFormat/>
    <w:rsid w:val="00AB69F5"/>
    <w:pPr>
      <w:numPr>
        <w:ilvl w:val="2"/>
      </w:numPr>
    </w:pPr>
    <w:rPr>
      <w:rFonts w:cs="Times New Roman"/>
      <w:lang w:val="x-none"/>
    </w:rPr>
  </w:style>
  <w:style w:type="character" w:customStyle="1" w:styleId="Numerada3Char">
    <w:name w:val="Numerada3 Char"/>
    <w:link w:val="Numerada3"/>
    <w:rsid w:val="00AB69F5"/>
    <w:rPr>
      <w:rFonts w:ascii="Arial" w:eastAsia="Times New Roman" w:hAnsi="Arial" w:cs="Times New Roman"/>
      <w:lang w:val="x-none"/>
    </w:rPr>
  </w:style>
  <w:style w:type="paragraph" w:styleId="SemEspaamento">
    <w:name w:val="No Spacing"/>
    <w:uiPriority w:val="1"/>
    <w:qFormat/>
    <w:rsid w:val="00AB69F5"/>
    <w:pPr>
      <w:spacing w:after="0" w:line="240" w:lineRule="auto"/>
    </w:pPr>
    <w:rPr>
      <w:rFonts w:ascii="Times New Roman" w:eastAsia="Times New Roman" w:hAnsi="Times New Roman" w:cs="Times New Roman"/>
      <w:sz w:val="20"/>
      <w:szCs w:val="20"/>
      <w:lang w:eastAsia="pt-BR"/>
    </w:rPr>
  </w:style>
  <w:style w:type="paragraph" w:customStyle="1" w:styleId="TextosemFormatao3">
    <w:name w:val="Texto sem Formatação3"/>
    <w:basedOn w:val="Normal"/>
    <w:rsid w:val="00AB69F5"/>
    <w:pPr>
      <w:suppressAutoHyphens/>
      <w:spacing w:line="100" w:lineRule="atLeast"/>
      <w:textAlignment w:val="baseline"/>
    </w:pPr>
    <w:rPr>
      <w:kern w:val="1"/>
      <w:lang w:eastAsia="ar-SA"/>
    </w:rPr>
  </w:style>
  <w:style w:type="character" w:customStyle="1" w:styleId="Fontepargpadro2">
    <w:name w:val="Fonte parág. padrão2"/>
    <w:rsid w:val="00AB69F5"/>
  </w:style>
  <w:style w:type="table" w:styleId="Tabelacomgrade">
    <w:name w:val="Table Grid"/>
    <w:basedOn w:val="Tabelanormal"/>
    <w:uiPriority w:val="59"/>
    <w:rsid w:val="00ED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sid w:val="000E5A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l@proderj.rj.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derj.rj.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rj.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roderj.rj.gov.br" TargetMode="External"/><Relationship Id="rId4" Type="http://schemas.microsoft.com/office/2007/relationships/stylesWithEffects" Target="stylesWithEffects.xml"/><Relationship Id="rId9" Type="http://schemas.openxmlformats.org/officeDocument/2006/relationships/hyperlink" Target="http://www.compras.rj.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18DBC-9098-4C49-802D-628C148C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9170</Words>
  <Characters>49518</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prelia</dc:creator>
  <cp:lastModifiedBy>pracap</cp:lastModifiedBy>
  <cp:revision>3</cp:revision>
  <cp:lastPrinted>2016-08-10T14:51:00Z</cp:lastPrinted>
  <dcterms:created xsi:type="dcterms:W3CDTF">2016-11-25T17:45:00Z</dcterms:created>
  <dcterms:modified xsi:type="dcterms:W3CDTF">2016-11-25T17:46:00Z</dcterms:modified>
</cp:coreProperties>
</file>