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613" w:rsidRPr="009E0613" w:rsidRDefault="00F350B5" w:rsidP="009E0613">
      <w:pPr>
        <w:shd w:val="clear" w:color="auto" w:fill="FFFFFF"/>
        <w:spacing w:before="100" w:beforeAutospacing="1" w:after="100" w:afterAutospacing="1" w:line="240" w:lineRule="auto"/>
        <w:jc w:val="both"/>
        <w:rPr>
          <w:rFonts w:eastAsia="Times New Roman" w:cstheme="minorHAnsi"/>
          <w:color w:val="000000"/>
          <w:sz w:val="28"/>
          <w:szCs w:val="28"/>
          <w:lang w:eastAsia="pt-BR"/>
        </w:rPr>
      </w:pPr>
      <w:r>
        <w:rPr>
          <w:rFonts w:eastAsia="Times New Roman" w:cstheme="minorHAnsi"/>
          <w:color w:val="000000"/>
          <w:sz w:val="28"/>
          <w:szCs w:val="28"/>
          <w:lang w:eastAsia="pt-BR"/>
        </w:rPr>
        <w:t>C</w:t>
      </w:r>
      <w:bookmarkStart w:id="0" w:name="_GoBack"/>
      <w:bookmarkEnd w:id="0"/>
      <w:r w:rsidR="009E0613" w:rsidRPr="009E0613">
        <w:rPr>
          <w:rFonts w:eastAsia="Times New Roman" w:cstheme="minorHAnsi"/>
          <w:color w:val="000000"/>
          <w:sz w:val="28"/>
          <w:szCs w:val="28"/>
          <w:lang w:eastAsia="pt-BR"/>
        </w:rPr>
        <w:t>om base no subitem 1.4 que versa textualmente “Os interessados poderão obter maiores esclarecimentos ou dirimir suas dúvidas acerca do objeto deste instrumento convocatório ou interpretação de qualquer de seus dispositivos, desde que por escrito, em até 2(dois) dias úteis anteriores à data do início da licitação, no seguinte endereço eletrônico:</w:t>
      </w:r>
      <w:r w:rsidR="009E0613">
        <w:rPr>
          <w:rFonts w:eastAsia="Times New Roman" w:cstheme="minorHAnsi"/>
          <w:color w:val="000000"/>
          <w:sz w:val="28"/>
          <w:szCs w:val="28"/>
          <w:lang w:eastAsia="pt-BR"/>
        </w:rPr>
        <w:t xml:space="preserve"> </w:t>
      </w:r>
      <w:r w:rsidR="009E0613" w:rsidRPr="009E0613">
        <w:rPr>
          <w:rFonts w:eastAsia="Times New Roman" w:cstheme="minorHAnsi"/>
          <w:sz w:val="28"/>
          <w:szCs w:val="28"/>
          <w:lang w:eastAsia="pt-BR"/>
        </w:rPr>
        <w:t xml:space="preserve">licitacoes@irm.rj.gov.br </w:t>
      </w:r>
      <w:r w:rsidR="009E0613" w:rsidRPr="009E0613">
        <w:rPr>
          <w:rFonts w:eastAsia="Times New Roman" w:cstheme="minorHAnsi"/>
          <w:color w:val="000000"/>
          <w:sz w:val="28"/>
          <w:szCs w:val="28"/>
          <w:lang w:eastAsia="pt-BR"/>
        </w:rPr>
        <w:t>solicitar esclarecimentos quanto:</w:t>
      </w:r>
    </w:p>
    <w:p w:rsidR="009E0613" w:rsidRPr="009E0613" w:rsidRDefault="009E0613" w:rsidP="009E0613">
      <w:pPr>
        <w:shd w:val="clear" w:color="auto" w:fill="FFFFFF"/>
        <w:spacing w:after="0" w:line="240" w:lineRule="auto"/>
        <w:jc w:val="both"/>
        <w:rPr>
          <w:rFonts w:eastAsia="Times New Roman" w:cstheme="minorHAnsi"/>
          <w:color w:val="000000"/>
          <w:sz w:val="28"/>
          <w:szCs w:val="28"/>
          <w:lang w:eastAsia="pt-BR"/>
        </w:rPr>
      </w:pPr>
      <w:r w:rsidRPr="009E0613">
        <w:rPr>
          <w:rFonts w:eastAsia="Times New Roman" w:cstheme="minorHAnsi"/>
          <w:color w:val="000000"/>
          <w:sz w:val="28"/>
          <w:szCs w:val="28"/>
          <w:lang w:eastAsia="pt-BR"/>
        </w:rPr>
        <w:t>1 – Qual a atual prestadora de serviços?  </w:t>
      </w:r>
    </w:p>
    <w:p w:rsidR="009E0613" w:rsidRPr="009E0613" w:rsidRDefault="009E0613" w:rsidP="009E0613">
      <w:pPr>
        <w:shd w:val="clear" w:color="auto" w:fill="FFFFFF"/>
        <w:spacing w:after="0" w:line="240" w:lineRule="auto"/>
        <w:jc w:val="both"/>
        <w:rPr>
          <w:rFonts w:eastAsia="Times New Roman" w:cstheme="minorHAnsi"/>
          <w:color w:val="000000"/>
          <w:sz w:val="28"/>
          <w:szCs w:val="28"/>
          <w:lang w:eastAsia="pt-BR"/>
        </w:rPr>
      </w:pPr>
    </w:p>
    <w:p w:rsidR="009E0613" w:rsidRPr="009E0613" w:rsidRDefault="009E0613" w:rsidP="009E0613">
      <w:pPr>
        <w:shd w:val="clear" w:color="auto" w:fill="FFFFFF"/>
        <w:spacing w:before="100" w:beforeAutospacing="1" w:after="100" w:afterAutospacing="1"/>
        <w:rPr>
          <w:rFonts w:eastAsia="Times New Roman" w:cstheme="minorHAnsi"/>
          <w:color w:val="000000"/>
          <w:sz w:val="28"/>
          <w:szCs w:val="28"/>
          <w:lang w:eastAsia="pt-BR"/>
        </w:rPr>
      </w:pPr>
      <w:r w:rsidRPr="009E0613">
        <w:rPr>
          <w:rFonts w:eastAsia="Times New Roman" w:cstheme="minorHAnsi"/>
          <w:b/>
          <w:color w:val="000000"/>
          <w:sz w:val="28"/>
          <w:szCs w:val="28"/>
          <w:lang w:eastAsia="pt-BR"/>
        </w:rPr>
        <w:t xml:space="preserve">Resposta:  </w:t>
      </w:r>
      <w:r w:rsidRPr="009E0613">
        <w:rPr>
          <w:rFonts w:eastAsia="Times New Roman" w:cstheme="minorHAnsi"/>
          <w:color w:val="000000"/>
          <w:sz w:val="28"/>
          <w:szCs w:val="28"/>
          <w:lang w:eastAsia="pt-BR"/>
        </w:rPr>
        <w:t>A licitação não é para substituição de nenhuma</w:t>
      </w:r>
      <w:r>
        <w:rPr>
          <w:rFonts w:eastAsia="Times New Roman" w:cstheme="minorHAnsi"/>
          <w:color w:val="000000"/>
          <w:sz w:val="28"/>
          <w:szCs w:val="28"/>
          <w:lang w:eastAsia="pt-BR"/>
        </w:rPr>
        <w:t xml:space="preserve"> empresa prestadora de serviços.</w:t>
      </w:r>
      <w:r w:rsidRPr="009E0613">
        <w:rPr>
          <w:rFonts w:eastAsia="Times New Roman" w:cstheme="minorHAnsi"/>
          <w:color w:val="000000"/>
          <w:sz w:val="28"/>
          <w:szCs w:val="28"/>
          <w:lang w:eastAsia="pt-BR"/>
        </w:rPr>
        <w:t>                                         </w:t>
      </w:r>
    </w:p>
    <w:p w:rsidR="009E0613" w:rsidRPr="009E0613" w:rsidRDefault="009E0613" w:rsidP="009E0613">
      <w:pPr>
        <w:shd w:val="clear" w:color="auto" w:fill="FFFFFF"/>
        <w:spacing w:after="0" w:line="240" w:lineRule="auto"/>
        <w:jc w:val="both"/>
        <w:rPr>
          <w:rFonts w:eastAsia="Times New Roman" w:cstheme="minorHAnsi"/>
          <w:color w:val="000000"/>
          <w:sz w:val="28"/>
          <w:szCs w:val="28"/>
          <w:lang w:eastAsia="pt-BR"/>
        </w:rPr>
      </w:pPr>
      <w:r w:rsidRPr="009E0613">
        <w:rPr>
          <w:rFonts w:eastAsia="Times New Roman" w:cstheme="minorHAnsi"/>
          <w:color w:val="000000"/>
          <w:sz w:val="28"/>
          <w:szCs w:val="28"/>
          <w:lang w:eastAsia="pt-BR"/>
        </w:rPr>
        <w:t>                                                    </w:t>
      </w:r>
    </w:p>
    <w:p w:rsidR="009E0613" w:rsidRPr="009E0613" w:rsidRDefault="009E0613" w:rsidP="009E0613">
      <w:pPr>
        <w:shd w:val="clear" w:color="auto" w:fill="FFFFFF"/>
        <w:spacing w:after="0" w:line="240" w:lineRule="auto"/>
        <w:jc w:val="both"/>
        <w:rPr>
          <w:rFonts w:eastAsia="Times New Roman" w:cstheme="minorHAnsi"/>
          <w:color w:val="000000"/>
          <w:sz w:val="28"/>
          <w:szCs w:val="28"/>
          <w:lang w:eastAsia="pt-BR"/>
        </w:rPr>
      </w:pPr>
      <w:r w:rsidRPr="009E0613">
        <w:rPr>
          <w:rFonts w:eastAsia="Times New Roman" w:cstheme="minorHAnsi"/>
          <w:color w:val="000000"/>
          <w:sz w:val="28"/>
          <w:szCs w:val="28"/>
          <w:lang w:eastAsia="pt-BR"/>
        </w:rPr>
        <w:t>2 – As Empresas tributadas pelo regime de incidência não cumulativa de PIS e COFINS (lucro real) poderão cotar os percentuais que apresentam média das alíquotas efetivamente recolhidas?</w:t>
      </w:r>
    </w:p>
    <w:p w:rsidR="009E0613" w:rsidRPr="009E0613" w:rsidRDefault="009E0613" w:rsidP="009E0613">
      <w:pPr>
        <w:shd w:val="clear" w:color="auto" w:fill="FFFFFF"/>
        <w:spacing w:after="0" w:line="240" w:lineRule="auto"/>
        <w:jc w:val="both"/>
        <w:rPr>
          <w:rFonts w:eastAsia="Times New Roman" w:cstheme="minorHAnsi"/>
          <w:color w:val="000000"/>
          <w:sz w:val="28"/>
          <w:szCs w:val="28"/>
          <w:lang w:eastAsia="pt-BR"/>
        </w:rPr>
      </w:pPr>
    </w:p>
    <w:p w:rsidR="009E0613" w:rsidRPr="009E0613" w:rsidRDefault="009E0613" w:rsidP="009E0613">
      <w:pPr>
        <w:spacing w:before="100" w:beforeAutospacing="1" w:after="100" w:afterAutospacing="1"/>
        <w:rPr>
          <w:rFonts w:eastAsia="Times New Roman" w:cstheme="minorHAnsi"/>
          <w:color w:val="000000"/>
          <w:sz w:val="28"/>
          <w:szCs w:val="28"/>
          <w:lang w:eastAsia="pt-BR"/>
        </w:rPr>
      </w:pPr>
      <w:r w:rsidRPr="009E0613">
        <w:rPr>
          <w:rFonts w:eastAsia="Times New Roman" w:cstheme="minorHAnsi"/>
          <w:b/>
          <w:color w:val="000000"/>
          <w:sz w:val="28"/>
          <w:szCs w:val="28"/>
          <w:lang w:eastAsia="pt-BR"/>
        </w:rPr>
        <w:t>Resposta:</w:t>
      </w:r>
      <w:r w:rsidRPr="009E0613">
        <w:rPr>
          <w:rFonts w:cstheme="minorHAnsi"/>
          <w:color w:val="000000"/>
          <w:sz w:val="28"/>
          <w:szCs w:val="28"/>
        </w:rPr>
        <w:t xml:space="preserve"> </w:t>
      </w:r>
      <w:r w:rsidRPr="009E0613">
        <w:rPr>
          <w:rFonts w:eastAsia="Times New Roman" w:cstheme="minorHAnsi"/>
          <w:color w:val="000000"/>
          <w:sz w:val="28"/>
          <w:szCs w:val="28"/>
          <w:lang w:eastAsia="pt-BR"/>
        </w:rPr>
        <w:t>Cada empresa proponente deve adequar sua forma de Tributação às condições do Edital e da Lei 8.666/93.</w:t>
      </w:r>
    </w:p>
    <w:p w:rsidR="009E0613" w:rsidRPr="009E0613" w:rsidRDefault="009E0613" w:rsidP="009E0613">
      <w:pPr>
        <w:shd w:val="clear" w:color="auto" w:fill="FFFFFF"/>
        <w:spacing w:after="0" w:line="240" w:lineRule="auto"/>
        <w:jc w:val="both"/>
        <w:rPr>
          <w:rFonts w:eastAsia="Times New Roman" w:cstheme="minorHAnsi"/>
          <w:color w:val="000000"/>
          <w:sz w:val="28"/>
          <w:szCs w:val="28"/>
          <w:lang w:eastAsia="pt-BR"/>
        </w:rPr>
      </w:pPr>
    </w:p>
    <w:p w:rsidR="009E0613" w:rsidRPr="009E0613" w:rsidRDefault="009E0613" w:rsidP="009E0613">
      <w:pPr>
        <w:shd w:val="clear" w:color="auto" w:fill="FFFFFF"/>
        <w:spacing w:after="0" w:line="240" w:lineRule="auto"/>
        <w:jc w:val="both"/>
        <w:rPr>
          <w:rFonts w:eastAsia="Times New Roman" w:cstheme="minorHAnsi"/>
          <w:color w:val="000000"/>
          <w:sz w:val="28"/>
          <w:szCs w:val="28"/>
          <w:lang w:eastAsia="pt-BR"/>
        </w:rPr>
      </w:pPr>
      <w:r w:rsidRPr="009E0613">
        <w:rPr>
          <w:rFonts w:eastAsia="Times New Roman" w:cstheme="minorHAnsi"/>
          <w:color w:val="000000"/>
          <w:sz w:val="28"/>
          <w:szCs w:val="28"/>
          <w:lang w:eastAsia="pt-BR"/>
        </w:rPr>
        <w:t>3 – Considerando o reajuste da CCT, será possível o reequilíbrio do contrato?</w:t>
      </w:r>
    </w:p>
    <w:p w:rsidR="009E0613" w:rsidRPr="009E0613" w:rsidRDefault="009E0613" w:rsidP="009E0613">
      <w:pPr>
        <w:shd w:val="clear" w:color="auto" w:fill="FFFFFF"/>
        <w:spacing w:after="0" w:line="240" w:lineRule="auto"/>
        <w:jc w:val="both"/>
        <w:rPr>
          <w:rFonts w:eastAsia="Times New Roman" w:cstheme="minorHAnsi"/>
          <w:color w:val="000000"/>
          <w:sz w:val="28"/>
          <w:szCs w:val="28"/>
          <w:lang w:eastAsia="pt-BR"/>
        </w:rPr>
      </w:pPr>
    </w:p>
    <w:p w:rsidR="009E0613" w:rsidRPr="009E0613" w:rsidRDefault="009E0613" w:rsidP="009E0613">
      <w:pPr>
        <w:shd w:val="clear" w:color="auto" w:fill="FFFFFF"/>
        <w:spacing w:after="0" w:line="240" w:lineRule="auto"/>
        <w:jc w:val="both"/>
        <w:rPr>
          <w:rFonts w:eastAsia="Times New Roman" w:cstheme="minorHAnsi"/>
          <w:b/>
          <w:color w:val="000000"/>
          <w:sz w:val="28"/>
          <w:szCs w:val="28"/>
          <w:lang w:eastAsia="pt-BR"/>
        </w:rPr>
      </w:pPr>
      <w:r w:rsidRPr="009E0613">
        <w:rPr>
          <w:rFonts w:eastAsia="Times New Roman" w:cstheme="minorHAnsi"/>
          <w:b/>
          <w:color w:val="000000"/>
          <w:sz w:val="28"/>
          <w:szCs w:val="28"/>
          <w:lang w:eastAsia="pt-BR"/>
        </w:rPr>
        <w:t xml:space="preserve">Resposta: </w:t>
      </w:r>
      <w:r w:rsidRPr="009E0613">
        <w:rPr>
          <w:rFonts w:cstheme="minorHAnsi"/>
          <w:color w:val="000000"/>
          <w:sz w:val="28"/>
          <w:szCs w:val="28"/>
          <w:shd w:val="clear" w:color="auto" w:fill="FFFFFF"/>
        </w:rPr>
        <w:t>O contrato será de 12 meses, conforme item 3 do Edital e, portanto, neste período não há previsão de reequilíbrio contratual</w:t>
      </w:r>
    </w:p>
    <w:p w:rsidR="009E0613" w:rsidRPr="009E0613" w:rsidRDefault="009E0613" w:rsidP="009E0613">
      <w:pPr>
        <w:shd w:val="clear" w:color="auto" w:fill="FFFFFF"/>
        <w:spacing w:after="0" w:line="240" w:lineRule="auto"/>
        <w:jc w:val="both"/>
        <w:rPr>
          <w:rFonts w:ascii="Calibri" w:eastAsia="Times New Roman" w:hAnsi="Calibri" w:cs="Calibri"/>
          <w:color w:val="000000"/>
          <w:sz w:val="24"/>
          <w:szCs w:val="24"/>
          <w:lang w:eastAsia="pt-BR"/>
        </w:rPr>
      </w:pPr>
      <w:r w:rsidRPr="009E0613">
        <w:rPr>
          <w:rFonts w:ascii="Calibri" w:eastAsia="Times New Roman" w:hAnsi="Calibri" w:cs="Calibri"/>
          <w:color w:val="000000"/>
          <w:sz w:val="24"/>
          <w:szCs w:val="24"/>
          <w:lang w:eastAsia="pt-BR"/>
        </w:rPr>
        <w:t> </w:t>
      </w:r>
    </w:p>
    <w:p w:rsidR="009E0613" w:rsidRPr="009E0613" w:rsidRDefault="009E0613" w:rsidP="009E0613">
      <w:pPr>
        <w:jc w:val="both"/>
        <w:rPr>
          <w:sz w:val="24"/>
          <w:szCs w:val="24"/>
        </w:rPr>
      </w:pPr>
    </w:p>
    <w:p w:rsidR="009E0613" w:rsidRDefault="009E0613"/>
    <w:sectPr w:rsidR="009E061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13"/>
    <w:rsid w:val="009E0613"/>
    <w:rsid w:val="00F350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95AF6"/>
  <w15:chartTrackingRefBased/>
  <w15:docId w15:val="{D9A9663F-5691-40EB-936C-851086E2D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basedOn w:val="Normal"/>
    <w:rsid w:val="009E061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object">
    <w:name w:val="object"/>
    <w:basedOn w:val="Fontepargpadro"/>
    <w:rsid w:val="009E0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38048">
      <w:bodyDiv w:val="1"/>
      <w:marLeft w:val="0"/>
      <w:marRight w:val="0"/>
      <w:marTop w:val="0"/>
      <w:marBottom w:val="0"/>
      <w:divBdr>
        <w:top w:val="none" w:sz="0" w:space="0" w:color="auto"/>
        <w:left w:val="none" w:sz="0" w:space="0" w:color="auto"/>
        <w:bottom w:val="none" w:sz="0" w:space="0" w:color="auto"/>
        <w:right w:val="none" w:sz="0" w:space="0" w:color="auto"/>
      </w:divBdr>
    </w:div>
    <w:div w:id="1420902661">
      <w:bodyDiv w:val="1"/>
      <w:marLeft w:val="0"/>
      <w:marRight w:val="0"/>
      <w:marTop w:val="0"/>
      <w:marBottom w:val="0"/>
      <w:divBdr>
        <w:top w:val="none" w:sz="0" w:space="0" w:color="auto"/>
        <w:left w:val="none" w:sz="0" w:space="0" w:color="auto"/>
        <w:bottom w:val="none" w:sz="0" w:space="0" w:color="auto"/>
        <w:right w:val="none" w:sz="0" w:space="0" w:color="auto"/>
      </w:divBdr>
    </w:div>
    <w:div w:id="211656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180</Words>
  <Characters>975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 Raposo Leonardo</dc:creator>
  <cp:keywords/>
  <dc:description/>
  <cp:lastModifiedBy>Leonardo Raposo Leonardo</cp:lastModifiedBy>
  <cp:revision>1</cp:revision>
  <dcterms:created xsi:type="dcterms:W3CDTF">2022-10-18T13:12:00Z</dcterms:created>
  <dcterms:modified xsi:type="dcterms:W3CDTF">2022-10-18T13:24:00Z</dcterms:modified>
</cp:coreProperties>
</file>