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CFB6A">
      <w:pPr>
        <w:pStyle w:val="4"/>
        <w:ind w:left="3126"/>
        <w:rPr>
          <w:rFonts w:ascii="Times New Roman"/>
        </w:rPr>
      </w:pPr>
      <w:r>
        <w:rPr>
          <w:rFonts w:ascii="Times New Roman"/>
          <w:lang w:val="pt-BR" w:eastAsia="pt-BR"/>
        </w:rPr>
        <w:drawing>
          <wp:inline distT="0" distB="0" distL="0" distR="0">
            <wp:extent cx="1598930" cy="10725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984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8E2A7">
      <w:pPr>
        <w:pStyle w:val="4"/>
        <w:rPr>
          <w:rFonts w:ascii="Times New Roman"/>
        </w:rPr>
      </w:pPr>
    </w:p>
    <w:p w14:paraId="42095CE7">
      <w:pPr>
        <w:pStyle w:val="4"/>
        <w:spacing w:before="4"/>
        <w:rPr>
          <w:rFonts w:ascii="Times New Roman"/>
          <w:sz w:val="29"/>
        </w:rPr>
      </w:pPr>
    </w:p>
    <w:p w14:paraId="166BE573">
      <w:pPr>
        <w:pStyle w:val="5"/>
      </w:pPr>
      <w:r>
        <w:t>RELATÓRIO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DESPESA</w:t>
      </w:r>
    </w:p>
    <w:p w14:paraId="386D6063">
      <w:pPr>
        <w:spacing w:before="8" w:after="1"/>
        <w:rPr>
          <w:b/>
        </w:r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1"/>
        <w:gridCol w:w="5557"/>
      </w:tblGrid>
      <w:tr w14:paraId="6C877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388" w:type="dxa"/>
            <w:gridSpan w:val="2"/>
          </w:tcPr>
          <w:p w14:paraId="656E8711">
            <w:pPr>
              <w:pStyle w:val="9"/>
              <w:spacing w:before="10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COMPLETO:</w:t>
            </w:r>
          </w:p>
        </w:tc>
      </w:tr>
      <w:tr w14:paraId="287FE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388" w:type="dxa"/>
            <w:gridSpan w:val="2"/>
          </w:tcPr>
          <w:p w14:paraId="3E46ADF5">
            <w:pPr>
              <w:pStyle w:val="9"/>
              <w:spacing w:before="10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CATEGORIA:</w:t>
            </w:r>
          </w:p>
        </w:tc>
      </w:tr>
      <w:tr w14:paraId="7CF3D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831" w:type="dxa"/>
          </w:tcPr>
          <w:p w14:paraId="6ABC5116">
            <w:pPr>
              <w:pStyle w:val="9"/>
              <w:spacing w:before="196" w:line="28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5557" w:type="dxa"/>
          </w:tcPr>
          <w:p w14:paraId="229DA39D">
            <w:pPr>
              <w:pStyle w:val="9"/>
              <w:spacing w:before="196" w:line="285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</w:tbl>
    <w:p w14:paraId="6AB728DF">
      <w:pPr>
        <w:rPr>
          <w:b/>
          <w:sz w:val="20"/>
        </w:rPr>
      </w:pPr>
    </w:p>
    <w:p w14:paraId="68ED8E8F">
      <w:pPr>
        <w:spacing w:before="2" w:after="1"/>
        <w:rPr>
          <w:b/>
          <w:sz w:val="25"/>
        </w:rPr>
      </w:pPr>
    </w:p>
    <w:tbl>
      <w:tblPr>
        <w:tblStyle w:val="7"/>
        <w:tblW w:w="0" w:type="auto"/>
        <w:tblInd w:w="4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2354"/>
        <w:gridCol w:w="2268"/>
        <w:gridCol w:w="2407"/>
      </w:tblGrid>
      <w:tr w14:paraId="17DA8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829" w:type="dxa"/>
            <w:shd w:val="clear" w:color="auto" w:fill="B8CCE2"/>
          </w:tcPr>
          <w:p w14:paraId="440FCE03">
            <w:pPr>
              <w:pStyle w:val="9"/>
              <w:spacing w:before="7"/>
              <w:rPr>
                <w:b/>
                <w:sz w:val="16"/>
              </w:rPr>
            </w:pPr>
          </w:p>
          <w:p w14:paraId="1020588D">
            <w:pPr>
              <w:pStyle w:val="9"/>
              <w:spacing w:before="1"/>
              <w:ind w:left="418" w:right="403"/>
              <w:jc w:val="center"/>
              <w:rPr>
                <w:b/>
              </w:rPr>
            </w:pPr>
            <w:r>
              <w:rPr>
                <w:b/>
              </w:rPr>
              <w:t>MÊS</w:t>
            </w:r>
          </w:p>
        </w:tc>
        <w:tc>
          <w:tcPr>
            <w:tcW w:w="2354" w:type="dxa"/>
            <w:shd w:val="clear" w:color="auto" w:fill="B8CCE2"/>
          </w:tcPr>
          <w:p w14:paraId="2362C9F4">
            <w:pPr>
              <w:pStyle w:val="9"/>
              <w:spacing w:before="203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RECEBIDO</w:t>
            </w:r>
          </w:p>
        </w:tc>
        <w:tc>
          <w:tcPr>
            <w:tcW w:w="2268" w:type="dxa"/>
            <w:shd w:val="clear" w:color="auto" w:fill="B8CCE2"/>
          </w:tcPr>
          <w:p w14:paraId="09290055">
            <w:pPr>
              <w:pStyle w:val="9"/>
              <w:spacing w:before="203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GASTO</w:t>
            </w:r>
          </w:p>
        </w:tc>
        <w:tc>
          <w:tcPr>
            <w:tcW w:w="2407" w:type="dxa"/>
            <w:shd w:val="clear" w:color="auto" w:fill="B8CCE2"/>
          </w:tcPr>
          <w:p w14:paraId="07EC8A90">
            <w:pPr>
              <w:pStyle w:val="9"/>
              <w:spacing w:before="203"/>
              <w:ind w:left="852" w:right="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SALDO</w:t>
            </w:r>
          </w:p>
        </w:tc>
      </w:tr>
      <w:tr w14:paraId="2CE42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829" w:type="dxa"/>
          </w:tcPr>
          <w:p w14:paraId="10AA3770">
            <w:pPr>
              <w:pStyle w:val="9"/>
              <w:spacing w:before="4"/>
              <w:rPr>
                <w:b/>
              </w:rPr>
            </w:pPr>
          </w:p>
          <w:p w14:paraId="2BC8FB3A">
            <w:pPr>
              <w:pStyle w:val="9"/>
              <w:spacing w:line="252" w:lineRule="exact"/>
              <w:ind w:left="416" w:right="409"/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Maio/24</w:t>
            </w:r>
          </w:p>
        </w:tc>
        <w:tc>
          <w:tcPr>
            <w:tcW w:w="2354" w:type="dxa"/>
          </w:tcPr>
          <w:p w14:paraId="27454D95">
            <w:pPr>
              <w:pStyle w:val="9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AB70366">
            <w:pPr>
              <w:pStyle w:val="9"/>
              <w:rPr>
                <w:rFonts w:ascii="Times New Roman"/>
              </w:rPr>
            </w:pPr>
          </w:p>
        </w:tc>
        <w:tc>
          <w:tcPr>
            <w:tcW w:w="2407" w:type="dxa"/>
          </w:tcPr>
          <w:p w14:paraId="4677CA89">
            <w:pPr>
              <w:pStyle w:val="9"/>
              <w:rPr>
                <w:rFonts w:ascii="Times New Roman"/>
              </w:rPr>
            </w:pPr>
          </w:p>
        </w:tc>
      </w:tr>
      <w:tr w14:paraId="1B877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29" w:type="dxa"/>
          </w:tcPr>
          <w:p w14:paraId="4E3C55D8">
            <w:pPr>
              <w:pStyle w:val="9"/>
              <w:spacing w:before="4"/>
              <w:rPr>
                <w:b/>
              </w:rPr>
            </w:pPr>
          </w:p>
          <w:p w14:paraId="2B322379">
            <w:pPr>
              <w:pStyle w:val="9"/>
              <w:spacing w:line="249" w:lineRule="exact"/>
              <w:ind w:left="418" w:right="408"/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Junho/24</w:t>
            </w:r>
          </w:p>
        </w:tc>
        <w:tc>
          <w:tcPr>
            <w:tcW w:w="2354" w:type="dxa"/>
          </w:tcPr>
          <w:p w14:paraId="41B42CB6">
            <w:pPr>
              <w:pStyle w:val="9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21906CEC">
            <w:pPr>
              <w:pStyle w:val="9"/>
              <w:rPr>
                <w:rFonts w:ascii="Times New Roman"/>
              </w:rPr>
            </w:pPr>
          </w:p>
        </w:tc>
        <w:tc>
          <w:tcPr>
            <w:tcW w:w="2407" w:type="dxa"/>
          </w:tcPr>
          <w:p w14:paraId="4D2CE9DD">
            <w:pPr>
              <w:pStyle w:val="9"/>
              <w:rPr>
                <w:rFonts w:ascii="Times New Roman"/>
              </w:rPr>
            </w:pPr>
          </w:p>
        </w:tc>
      </w:tr>
      <w:tr w14:paraId="12849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829" w:type="dxa"/>
          </w:tcPr>
          <w:p w14:paraId="1A43CFEA">
            <w:pPr>
              <w:pStyle w:val="9"/>
              <w:spacing w:before="4"/>
              <w:rPr>
                <w:b/>
              </w:rPr>
            </w:pPr>
          </w:p>
          <w:p w14:paraId="63456DEC">
            <w:pPr>
              <w:pStyle w:val="9"/>
              <w:spacing w:line="252" w:lineRule="exact"/>
              <w:ind w:left="418" w:right="408"/>
              <w:jc w:val="center"/>
              <w:rPr>
                <w:rFonts w:hint="default"/>
                <w:lang w:val="pt-BR"/>
              </w:rPr>
            </w:pPr>
            <w:bookmarkStart w:id="0" w:name="_GoBack"/>
            <w:bookmarkEnd w:id="0"/>
            <w:r>
              <w:rPr>
                <w:rFonts w:hint="default"/>
                <w:lang w:val="pt-BR"/>
              </w:rPr>
              <w:t>Julho/24</w:t>
            </w:r>
          </w:p>
        </w:tc>
        <w:tc>
          <w:tcPr>
            <w:tcW w:w="2354" w:type="dxa"/>
          </w:tcPr>
          <w:p w14:paraId="44A753D6">
            <w:pPr>
              <w:pStyle w:val="9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01C51853">
            <w:pPr>
              <w:pStyle w:val="9"/>
              <w:rPr>
                <w:rFonts w:ascii="Times New Roman"/>
              </w:rPr>
            </w:pPr>
          </w:p>
        </w:tc>
        <w:tc>
          <w:tcPr>
            <w:tcW w:w="2407" w:type="dxa"/>
          </w:tcPr>
          <w:p w14:paraId="3F11E192">
            <w:pPr>
              <w:pStyle w:val="9"/>
              <w:rPr>
                <w:rFonts w:ascii="Times New Roman"/>
              </w:rPr>
            </w:pPr>
          </w:p>
        </w:tc>
      </w:tr>
      <w:tr w14:paraId="0B38C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</w:trPr>
        <w:tc>
          <w:tcPr>
            <w:tcW w:w="8858" w:type="dxa"/>
            <w:gridSpan w:val="4"/>
          </w:tcPr>
          <w:p w14:paraId="05A8650D">
            <w:pPr>
              <w:pStyle w:val="9"/>
              <w:spacing w:before="6"/>
              <w:rPr>
                <w:b/>
              </w:rPr>
            </w:pPr>
          </w:p>
          <w:p w14:paraId="04741FF9">
            <w:pPr>
              <w:pStyle w:val="9"/>
              <w:ind w:left="141" w:right="119"/>
              <w:jc w:val="center"/>
              <w:rPr>
                <w:i/>
              </w:rPr>
            </w:pPr>
            <w:r>
              <w:rPr>
                <w:i/>
              </w:rPr>
              <w:t>Declaro sob as penas da lei, que os recursos recebidos a título do Programa Bolsa Atleta foram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utilizados exclusivamente para custear as despesas com educação, alimentação, saúde, taxas de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inscrição em competições, passagens para eventos esportivos, aquisição de material esportivo 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transporte urbano conforme o art.3º da Lei Estadual 5.799/2010 que rege o Edital de Seleção do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programa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Bolsa Atleta 2023.</w:t>
            </w:r>
          </w:p>
          <w:p w14:paraId="121CCA14">
            <w:pPr>
              <w:pStyle w:val="9"/>
              <w:rPr>
                <w:b/>
              </w:rPr>
            </w:pPr>
          </w:p>
          <w:p w14:paraId="258EDB8F">
            <w:pPr>
              <w:pStyle w:val="9"/>
              <w:spacing w:line="276" w:lineRule="auto"/>
              <w:ind w:left="88" w:right="61" w:firstLine="1"/>
              <w:jc w:val="center"/>
              <w:rPr>
                <w:i/>
              </w:rPr>
            </w:pPr>
            <w:r>
              <w:rPr>
                <w:i/>
              </w:rPr>
              <w:t>Declaro ainda, estar ciente que a Secretaria de Estado de Esporte e Lazer - SEEL poderá solicitar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justificativas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adicionais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acerca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utilização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dos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recursos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valores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utilizados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em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desacordo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com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as previsões legais poderão acarretar glosas no recebimento seguinte, em se tratando do último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trimestre,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atleta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será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instado 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ressarcir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cofres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públicos.</w:t>
            </w:r>
          </w:p>
          <w:p w14:paraId="5265B617">
            <w:pPr>
              <w:pStyle w:val="9"/>
              <w:spacing w:before="1"/>
              <w:rPr>
                <w:b/>
              </w:rPr>
            </w:pPr>
          </w:p>
          <w:p w14:paraId="7F3EC1D4">
            <w:pPr>
              <w:pStyle w:val="9"/>
              <w:spacing w:line="240" w:lineRule="exact"/>
              <w:ind w:left="141" w:right="61"/>
              <w:jc w:val="center"/>
              <w:rPr>
                <w:i/>
              </w:rPr>
            </w:pPr>
            <w:r>
              <w:rPr>
                <w:i/>
              </w:rPr>
              <w:t>Observação:</w:t>
            </w:r>
          </w:p>
        </w:tc>
      </w:tr>
      <w:tr w14:paraId="72C38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858" w:type="dxa"/>
            <w:gridSpan w:val="4"/>
          </w:tcPr>
          <w:p w14:paraId="287B3EB6">
            <w:pPr>
              <w:pStyle w:val="9"/>
              <w:rPr>
                <w:rFonts w:ascii="Times New Roman"/>
              </w:rPr>
            </w:pPr>
          </w:p>
        </w:tc>
      </w:tr>
      <w:tr w14:paraId="76B1D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858" w:type="dxa"/>
            <w:gridSpan w:val="4"/>
          </w:tcPr>
          <w:p w14:paraId="702D2D30">
            <w:pPr>
              <w:pStyle w:val="9"/>
              <w:rPr>
                <w:rFonts w:ascii="Times New Roman"/>
              </w:rPr>
            </w:pPr>
          </w:p>
        </w:tc>
      </w:tr>
      <w:tr w14:paraId="56C3C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58" w:type="dxa"/>
            <w:gridSpan w:val="4"/>
          </w:tcPr>
          <w:p w14:paraId="6601299D">
            <w:pPr>
              <w:pStyle w:val="9"/>
              <w:spacing w:before="100"/>
              <w:ind w:left="138" w:right="119"/>
              <w:jc w:val="center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ASSINATURA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ATLETA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8"/>
              </w:rPr>
              <w:t xml:space="preserve"> </w:t>
            </w:r>
            <w:r>
              <w:t>RESPONSÁVEL:</w:t>
            </w:r>
          </w:p>
        </w:tc>
      </w:tr>
    </w:tbl>
    <w:p w14:paraId="3CC9DDC2">
      <w:pPr>
        <w:pStyle w:val="4"/>
        <w:spacing w:before="59"/>
        <w:ind w:firstLine="1052" w:firstLineChars="526"/>
      </w:pPr>
    </w:p>
    <w:p w14:paraId="15504330">
      <w:pPr>
        <w:pStyle w:val="4"/>
        <w:spacing w:before="59"/>
        <w:ind w:firstLine="1052" w:firstLineChars="526"/>
        <w:rPr>
          <w:rFonts w:hint="default"/>
          <w:lang w:val="pt-BR"/>
        </w:rPr>
        <w:sectPr>
          <w:type w:val="continuous"/>
          <w:pgSz w:w="11920" w:h="16850"/>
          <w:pgMar w:top="960" w:right="860" w:bottom="280" w:left="1440" w:header="720" w:footer="720" w:gutter="0"/>
          <w:cols w:space="720" w:num="1"/>
        </w:sectPr>
      </w:pPr>
      <w:r>
        <w:t>AVENIDA</w:t>
      </w:r>
      <w:r>
        <w:rPr>
          <w:spacing w:val="-9"/>
        </w:rPr>
        <w:t xml:space="preserve"> </w:t>
      </w:r>
      <w:r>
        <w:t>PRESIDENTE</w:t>
      </w:r>
      <w:r>
        <w:rPr>
          <w:spacing w:val="-6"/>
        </w:rPr>
        <w:t xml:space="preserve"> </w:t>
      </w:r>
      <w:r>
        <w:t>VARGAS</w:t>
      </w:r>
      <w:r>
        <w:rPr>
          <w:spacing w:val="-8"/>
        </w:rPr>
        <w:t xml:space="preserve"> </w:t>
      </w:r>
      <w:r>
        <w:t>409,</w:t>
      </w:r>
      <w:r>
        <w:rPr>
          <w:spacing w:val="-5"/>
        </w:rPr>
        <w:t xml:space="preserve"> </w:t>
      </w:r>
      <w:r>
        <w:t>21º</w:t>
      </w:r>
      <w:r>
        <w:rPr>
          <w:spacing w:val="-7"/>
        </w:rPr>
        <w:t xml:space="preserve"> </w:t>
      </w:r>
      <w:r>
        <w:t>ANDAR,</w:t>
      </w:r>
      <w:r>
        <w:rPr>
          <w:spacing w:val="-4"/>
        </w:rPr>
        <w:t xml:space="preserve"> </w:t>
      </w:r>
      <w:r>
        <w:t>CENTRO,</w:t>
      </w:r>
      <w:r>
        <w:rPr>
          <w:spacing w:val="-6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RJ</w:t>
      </w:r>
      <w:r>
        <w:rPr>
          <w:spacing w:val="-7"/>
        </w:rPr>
        <w:t xml:space="preserve"> </w:t>
      </w:r>
      <w:r>
        <w:t>CEP:20040-01</w:t>
      </w:r>
      <w:r>
        <w:rPr>
          <w:rFonts w:hint="default"/>
          <w:lang w:val="pt-BR"/>
        </w:rPr>
        <w:t>0</w:t>
      </w:r>
    </w:p>
    <w:p w14:paraId="4039922E">
      <w:pPr>
        <w:pStyle w:val="4"/>
        <w:spacing w:before="59"/>
      </w:pPr>
    </w:p>
    <w:sectPr>
      <w:pgSz w:w="11920" w:h="16850"/>
      <w:pgMar w:top="1600" w:right="860" w:bottom="28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3B8D"/>
    <w:rsid w:val="000B0142"/>
    <w:rsid w:val="00653B8D"/>
    <w:rsid w:val="53AE7DF3"/>
    <w:rsid w:val="5441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0"/>
      <w:szCs w:val="20"/>
    </w:rPr>
  </w:style>
  <w:style w:type="paragraph" w:styleId="5">
    <w:name w:val="Title"/>
    <w:basedOn w:val="1"/>
    <w:qFormat/>
    <w:uiPriority w:val="1"/>
    <w:pPr>
      <w:spacing w:before="20"/>
      <w:ind w:left="2319"/>
    </w:pPr>
    <w:rPr>
      <w:b/>
      <w:bCs/>
      <w:sz w:val="40"/>
      <w:szCs w:val="40"/>
    </w:rPr>
  </w:style>
  <w:style w:type="paragraph" w:styleId="6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Tahoma" w:hAnsi="Tahoma" w:eastAsia="Calibri" w:cs="Tahoma"/>
      <w:sz w:val="16"/>
      <w:szCs w:val="16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900</Characters>
  <Lines>7</Lines>
  <Paragraphs>2</Paragraphs>
  <TotalTime>2</TotalTime>
  <ScaleCrop>false</ScaleCrop>
  <LinksUpToDate>false</LinksUpToDate>
  <CharactersWithSpaces>1064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2024-05-03T15:34:00Z</dcterms:created>
  <dc:creator>SEEL</dc:creator>
  <cp:lastModifiedBy>Fernanda Pinheiro</cp:lastModifiedBy>
  <dcterms:modified xsi:type="dcterms:W3CDTF">2024-07-01T16:23:03Z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2024-03-05T00:00:00Z</vt:filetime>
  </property>
  <property fmtid="{D5CDD505-2E9C-101B-9397-08002B2CF9AE}" pid="5" name="KSOProductBuildVer">
    <vt:lpwstr>1046-12.2.0.17119</vt:lpwstr>
  </property>
  <property fmtid="{D5CDD505-2E9C-101B-9397-08002B2CF9AE}" pid="6" name="ICV">
    <vt:lpwstr>AE40B6068E76496F8207E9342F26EC48_12</vt:lpwstr>
  </property>
</Properties>
</file>