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62" w:rsidRDefault="004F411E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F411E" w:rsidRDefault="004F411E" w:rsidP="004F411E">
      <w:pPr>
        <w:pStyle w:val="Corpodetexto"/>
        <w:rPr>
          <w:rFonts w:ascii="Times New Roman"/>
          <w:b w:val="0"/>
          <w:sz w:val="17"/>
        </w:rPr>
      </w:pPr>
      <w:r>
        <w:pict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:rsidTr="004F411E">
        <w:tblPrEx>
          <w:tblCellMar>
            <w:top w:w="0" w:type="dxa"/>
            <w:bottom w:w="0" w:type="dxa"/>
          </w:tblCellMar>
        </w:tblPrEx>
        <w:trPr>
          <w:trHeight w:val="2520"/>
        </w:trPr>
        <w:tc>
          <w:tcPr>
            <w:tcW w:w="10349" w:type="dxa"/>
          </w:tcPr>
          <w:p w:rsidR="004F411E" w:rsidRDefault="004F411E" w:rsidP="004F411E">
            <w:pPr>
              <w:ind w:left="89"/>
              <w:rPr>
                <w:lang w:val="pt-BR"/>
              </w:rPr>
            </w:pPr>
          </w:p>
          <w:p w:rsidR="004F411E" w:rsidRPr="00DA681F" w:rsidRDefault="004F411E" w:rsidP="004F411E">
            <w:pPr>
              <w:ind w:left="89"/>
              <w:rPr>
                <w:b/>
                <w:lang w:val="pt-BR"/>
              </w:rPr>
            </w:pPr>
            <w:r w:rsidRPr="004F411E">
              <w:rPr>
                <w:b/>
                <w:lang w:val="pt-BR"/>
              </w:rPr>
              <w:t>Imóvel:</w:t>
            </w:r>
            <w:r w:rsidRPr="00FB2148">
              <w:t xml:space="preserve"> Restaurante Popular de </w:t>
            </w:r>
            <w:r>
              <w:t>São João de Meriti</w:t>
            </w:r>
            <w:r w:rsidRPr="00FB2148">
              <w:t xml:space="preserve"> (Restaurante do Povo </w:t>
            </w:r>
            <w:r>
              <w:t>de São João de Meriti</w:t>
            </w:r>
            <w:r w:rsidRPr="00FB2148">
              <w:t>)</w:t>
            </w:r>
          </w:p>
          <w:p w:rsidR="004F411E" w:rsidRDefault="004F411E" w:rsidP="004F411E">
            <w:pPr>
              <w:ind w:left="89"/>
              <w:rPr>
                <w:sz w:val="27"/>
                <w:szCs w:val="27"/>
              </w:rPr>
            </w:pPr>
            <w:r w:rsidRPr="004F411E">
              <w:rPr>
                <w:b/>
                <w:lang w:val="pt-BR"/>
              </w:rPr>
              <w:t>Endereço:</w:t>
            </w:r>
            <w:r w:rsidRPr="00DA681F">
              <w:rPr>
                <w:lang w:val="pt-BR"/>
              </w:rPr>
              <w:t xml:space="preserve"> </w:t>
            </w:r>
            <w:r w:rsidRPr="00B879C3">
              <w:t>Rua</w:t>
            </w:r>
            <w:r>
              <w:t xml:space="preserve"> Nossa Senhora das Graças, </w:t>
            </w:r>
            <w:proofErr w:type="gramStart"/>
            <w:r>
              <w:t>100</w:t>
            </w:r>
            <w:proofErr w:type="gramEnd"/>
          </w:p>
          <w:p w:rsidR="004F411E" w:rsidRDefault="004F411E" w:rsidP="004F411E">
            <w:pPr>
              <w:ind w:left="89"/>
              <w:rPr>
                <w:sz w:val="27"/>
                <w:szCs w:val="27"/>
              </w:rPr>
            </w:pPr>
            <w:r w:rsidRPr="004F411E">
              <w:rPr>
                <w:b/>
                <w:lang w:val="pt-BR"/>
              </w:rPr>
              <w:t>Município:</w:t>
            </w:r>
            <w:r w:rsidRPr="00DA681F">
              <w:rPr>
                <w:lang w:val="pt-BR"/>
              </w:rPr>
              <w:t xml:space="preserve"> </w:t>
            </w:r>
            <w:r>
              <w:rPr>
                <w:lang w:val="pt-BR"/>
              </w:rPr>
              <w:t>São João de Meriti</w:t>
            </w:r>
          </w:p>
          <w:p w:rsidR="004F411E" w:rsidRDefault="004F411E" w:rsidP="004F411E">
            <w:pPr>
              <w:ind w:left="89"/>
              <w:rPr>
                <w:sz w:val="27"/>
                <w:szCs w:val="27"/>
              </w:rPr>
            </w:pPr>
          </w:p>
          <w:p w:rsidR="004F411E" w:rsidRPr="004F411E" w:rsidRDefault="004F411E" w:rsidP="004F411E">
            <w:pPr>
              <w:ind w:left="89"/>
              <w:rPr>
                <w:sz w:val="27"/>
                <w:szCs w:val="27"/>
              </w:rPr>
            </w:pPr>
            <w:r w:rsidRPr="004F411E">
              <w:rPr>
                <w:lang w:val="pt-BR"/>
              </w:rPr>
              <w:t>Objeto:</w:t>
            </w:r>
            <w:r w:rsidRPr="004F411E">
              <w:rPr>
                <w:b/>
                <w:lang w:val="pt-BR"/>
              </w:rPr>
              <w:t xml:space="preserve"> </w:t>
            </w:r>
            <w:r w:rsidRPr="004F411E">
              <w:rPr>
                <w:rStyle w:val="Forte"/>
                <w:color w:val="000000"/>
              </w:rPr>
              <w:t>EXECUÇÃO DE OBRAS PARA A REFORMA DO REFERIDO IMÓVEL QUE ABRIGARÁ O RESTAURANTE DO POVO DE SÃO JOÃO DE MERITI,</w:t>
            </w:r>
            <w:r w:rsidRPr="004F411E">
              <w:rPr>
                <w:b/>
              </w:rPr>
              <w:t> LOCALIZADO À RUA NOSSA SENHORA DAS GRAÇAS, 100, SÃO JOÃO DE MERITI, VISANDO A ABERTURA DO RESTAURANTE DO POVO DE SÃO JOÃO DE MERITI</w:t>
            </w:r>
            <w:r w:rsidRPr="00291169">
              <w:t>.</w:t>
            </w:r>
          </w:p>
          <w:p w:rsidR="004F411E" w:rsidRPr="004F411E" w:rsidRDefault="004F411E" w:rsidP="004F411E">
            <w:pPr>
              <w:tabs>
                <w:tab w:val="left" w:pos="3495"/>
              </w:tabs>
              <w:ind w:left="515"/>
            </w:pPr>
            <w:r>
              <w:tab/>
            </w:r>
          </w:p>
          <w:p w:rsidR="004F411E" w:rsidRDefault="004F411E" w:rsidP="004F411E">
            <w:pPr>
              <w:ind w:left="515"/>
              <w:rPr>
                <w:lang w:val="pt-BR"/>
              </w:rPr>
            </w:pPr>
          </w:p>
        </w:tc>
      </w:tr>
    </w:tbl>
    <w:p w:rsidR="004F411E" w:rsidRPr="004F411E" w:rsidRDefault="004F411E" w:rsidP="004F411E">
      <w:pPr>
        <w:jc w:val="both"/>
      </w:pPr>
      <w:r>
        <w:rPr>
          <w:b/>
          <w:sz w:val="20"/>
        </w:rPr>
        <w:pict>
          <v:shape id="_x0000_s1026" type="#_x0000_t202" style="position:absolute;left:0;text-align:left;margin-left:48pt;margin-top:18.2pt;width:522pt;height:309.7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4F411E" w:rsidRPr="004F411E" w:rsidRDefault="004F411E" w:rsidP="004F411E">
                  <w:pPr>
                    <w:widowControl/>
                    <w:autoSpaceDE/>
                    <w:autoSpaceDN/>
                    <w:spacing w:before="100" w:beforeAutospacing="1" w:after="100" w:afterAutospacing="1"/>
                    <w:ind w:left="28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4F41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  <w:t>A CONTRATADA deverá apresentar Certidão de Acervo Técnico (CAT) de ter realizado os serviços de:</w:t>
                  </w:r>
                </w:p>
                <w:p w:rsidR="004F411E" w:rsidRPr="004F411E" w:rsidRDefault="004F411E" w:rsidP="004F411E">
                  <w:pPr>
                    <w:widowControl/>
                    <w:autoSpaceDE/>
                    <w:autoSpaceDN/>
                    <w:spacing w:before="100" w:beforeAutospacing="1" w:after="100" w:afterAutospacing="1"/>
                    <w:ind w:left="284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4F411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pt-BR" w:eastAsia="pt-BR"/>
                    </w:rPr>
                    <w:t>- Reformas compreendendo demolição de pisos, tetos, alvenarias; com quantidade mínima de 120m2;</w:t>
                  </w:r>
                </w:p>
                <w:p w:rsidR="004F411E" w:rsidRPr="004F411E" w:rsidRDefault="004F411E" w:rsidP="004F411E">
                  <w:pPr>
                    <w:widowControl/>
                    <w:autoSpaceDE/>
                    <w:autoSpaceDN/>
                    <w:spacing w:before="100" w:beforeAutospacing="1" w:after="100" w:afterAutospacing="1"/>
                    <w:ind w:left="284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4F411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pt-BR" w:eastAsia="pt-BR"/>
                    </w:rPr>
                    <w:t>- Execução e acabamento de pisos, tetos e alvenarias; com quantidade mínima de 120m2;</w:t>
                  </w:r>
                </w:p>
                <w:p w:rsidR="004F411E" w:rsidRPr="004F411E" w:rsidRDefault="004F411E" w:rsidP="004F411E">
                  <w:pPr>
                    <w:widowControl/>
                    <w:autoSpaceDE/>
                    <w:autoSpaceDN/>
                    <w:spacing w:before="100" w:beforeAutospacing="1" w:after="100" w:afterAutospacing="1"/>
                    <w:ind w:left="284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4F411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pt-BR" w:eastAsia="pt-BR"/>
                    </w:rPr>
                    <w:t>- Execução de instalações hidráulicas, elétricas e sanitárias prediais; em construção com área mínima de 170m2;</w:t>
                  </w:r>
                </w:p>
                <w:p w:rsidR="004F411E" w:rsidRPr="004F411E" w:rsidRDefault="004F411E" w:rsidP="004F411E">
                  <w:pPr>
                    <w:widowControl/>
                    <w:autoSpaceDE/>
                    <w:autoSpaceDN/>
                    <w:spacing w:before="100" w:beforeAutospacing="1" w:after="100" w:afterAutospacing="1"/>
                    <w:ind w:left="28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4F411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pt-BR" w:eastAsia="pt-BR"/>
                    </w:rPr>
                    <w:t xml:space="preserve">- Execução de projetos executivos para construções com área mínimas de 170m2, com atendimento à Lei 4.393/2004 que dispõe sobre a obrigatoriedade das empresas projetistas e de construção civil promoverem imóveis residenciais e comerciais </w:t>
                  </w:r>
                  <w:bookmarkStart w:id="0" w:name="_GoBack"/>
                  <w:bookmarkEnd w:id="0"/>
                  <w:r w:rsidRPr="004F411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pt-BR" w:eastAsia="pt-BR"/>
                    </w:rPr>
                    <w:t>de dispositivos para a captação de águas da chuva e dá outras providências</w:t>
                  </w:r>
                  <w:r w:rsidRPr="004F41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  <w:t>.</w:t>
                  </w:r>
                </w:p>
                <w:p w:rsidR="004F411E" w:rsidRPr="004F411E" w:rsidRDefault="004F411E" w:rsidP="004F411E">
                  <w:pPr>
                    <w:widowControl/>
                    <w:autoSpaceDE/>
                    <w:autoSpaceDN/>
                    <w:spacing w:before="100" w:beforeAutospacing="1" w:after="100" w:afterAutospacing="1"/>
                    <w:ind w:left="28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val="pt-BR" w:eastAsia="pt-BR"/>
                    </w:rPr>
                  </w:pPr>
                  <w:r w:rsidRPr="004F41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  <w:t>As quantidades acima se constituem limites mínimos, correspondentes a 50% dos quantitativos dos</w:t>
                  </w:r>
                  <w:r w:rsidRPr="004F411E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val="pt-BR" w:eastAsia="pt-BR"/>
                    </w:rPr>
                    <w:t xml:space="preserve"> itens de maior relevância técnica ou economicamente relevantes, em conformidade com o previsto no Item II do Art. 58 da Lei 13.303/2006 e em alinhamento com o Acórdão 1771/2007 do TCU. </w:t>
                  </w:r>
                </w:p>
                <w:p w:rsidR="005A0062" w:rsidRPr="004F411E" w:rsidRDefault="005A0062" w:rsidP="00B260BE">
                  <w:pPr>
                    <w:spacing w:line="360" w:lineRule="auto"/>
                    <w:ind w:left="282" w:right="92"/>
                    <w:jc w:val="both"/>
                    <w:rPr>
                      <w:i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5A0062" w:rsidRPr="004F411E" w:rsidRDefault="005A0062" w:rsidP="004F411E"/>
    <w:sectPr w:rsidR="005A0062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A0062"/>
    <w:rsid w:val="001254E1"/>
    <w:rsid w:val="001F2A52"/>
    <w:rsid w:val="00482210"/>
    <w:rsid w:val="004B6AD8"/>
    <w:rsid w:val="004F411E"/>
    <w:rsid w:val="005A0062"/>
    <w:rsid w:val="00692B9C"/>
    <w:rsid w:val="00707F35"/>
    <w:rsid w:val="00864DD4"/>
    <w:rsid w:val="00871E42"/>
    <w:rsid w:val="00921623"/>
    <w:rsid w:val="00B260BE"/>
    <w:rsid w:val="00CC6E92"/>
    <w:rsid w:val="00D94DAD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Ericka Silva Monteiro</cp:lastModifiedBy>
  <cp:revision>16</cp:revision>
  <cp:lastPrinted>2022-01-18T15:34:00Z</cp:lastPrinted>
  <dcterms:created xsi:type="dcterms:W3CDTF">2021-11-12T18:06:00Z</dcterms:created>
  <dcterms:modified xsi:type="dcterms:W3CDTF">2022-03-17T17:17:00Z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