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62" w:rsidRDefault="00864DD4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:rsidR="005A0062" w:rsidRDefault="005A0062">
      <w:pPr>
        <w:pStyle w:val="Corpodetexto"/>
        <w:rPr>
          <w:rFonts w:ascii="Times New Roman"/>
          <w:b w:val="0"/>
        </w:rPr>
      </w:pPr>
    </w:p>
    <w:p w:rsidR="005A0062" w:rsidRDefault="00864DD4">
      <w:pPr>
        <w:pStyle w:val="Corpodetexto"/>
        <w:rPr>
          <w:rFonts w:ascii="Times New Roman"/>
          <w:b w:val="0"/>
          <w:sz w:val="17"/>
        </w:rPr>
      </w:pPr>
      <w:r>
        <w:pict>
          <v:shape id="_x0000_s1028" type="#_x0000_t202" style="position:absolute;margin-left:34.9pt;margin-top:12pt;width:546.3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35.25pt;margin-top:318.15pt;width:547.8pt;height:279.85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5A0062" w:rsidRDefault="00FA45A6">
                  <w:pPr>
                    <w:spacing w:line="360" w:lineRule="auto"/>
                    <w:ind w:left="141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CONTRATADA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deverá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apresentar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Certidão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Acervo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Técnico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(CAT)</w:t>
                  </w:r>
                  <w:r>
                    <w:rPr>
                      <w:rFonts w:ascii="Arial MT" w:hAnsi="Arial MT"/>
                      <w:spacing w:val="9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de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ter</w:t>
                  </w:r>
                  <w:r>
                    <w:rPr>
                      <w:rFonts w:ascii="Arial MT" w:hAnsi="Arial MT"/>
                      <w:spacing w:val="3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realizado</w:t>
                  </w:r>
                  <w:r>
                    <w:rPr>
                      <w:rFonts w:ascii="Arial MT" w:hAnsi="Arial MT"/>
                      <w:spacing w:val="2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os</w:t>
                  </w:r>
                  <w:r>
                    <w:rPr>
                      <w:rFonts w:ascii="Arial MT" w:hAnsi="Arial MT"/>
                      <w:spacing w:val="4"/>
                    </w:rPr>
                    <w:t xml:space="preserve"> </w:t>
                  </w:r>
                  <w:r w:rsidR="00482210">
                    <w:rPr>
                      <w:rFonts w:ascii="Arial MT" w:hAnsi="Arial MT"/>
                    </w:rPr>
                    <w:t>serviços de</w:t>
                  </w:r>
                  <w:r>
                    <w:rPr>
                      <w:rFonts w:ascii="Arial MT" w:hAnsi="Arial MT"/>
                    </w:rPr>
                    <w:t>:</w:t>
                  </w:r>
                </w:p>
                <w:p w:rsidR="00864DD4" w:rsidRPr="00864DD4" w:rsidRDefault="00864DD4" w:rsidP="00864DD4">
                  <w:pPr>
                    <w:spacing w:line="360" w:lineRule="auto"/>
                    <w:ind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</w:p>
                <w:p w:rsidR="00482210" w:rsidRDefault="00864DD4" w:rsidP="00864DD4">
                  <w:pPr>
                    <w:spacing w:line="360" w:lineRule="auto"/>
                    <w:ind w:left="282" w:right="92"/>
                    <w:jc w:val="both"/>
                    <w:rPr>
                      <w:b/>
                      <w:bCs/>
                      <w:i/>
                      <w:lang w:val="pt-BR"/>
                    </w:rPr>
                  </w:pPr>
                  <w:r w:rsidRPr="00864DD4">
                    <w:rPr>
                      <w:b/>
                      <w:bCs/>
                      <w:i/>
                      <w:lang w:val="pt-BR"/>
                    </w:rPr>
                    <w:t>-Reforma em edificação com as características semelhantes ao objeto da licitação, com área de construção</w:t>
                  </w:r>
                  <w:r>
                    <w:rPr>
                      <w:b/>
                      <w:bCs/>
                      <w:i/>
                      <w:lang w:val="pt-BR"/>
                    </w:rPr>
                    <w:t xml:space="preserve"> </w:t>
                  </w:r>
                  <w:r w:rsidRPr="00864DD4">
                    <w:rPr>
                      <w:b/>
                      <w:bCs/>
                      <w:i/>
                      <w:lang w:val="pt-BR"/>
                    </w:rPr>
                    <w:t>mínima de 410,00m2</w:t>
                  </w:r>
                </w:p>
                <w:p w:rsidR="00482210" w:rsidRPr="00482210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b/>
                      <w:i/>
                      <w:lang w:val="pt-BR"/>
                    </w:rPr>
                  </w:pPr>
                </w:p>
                <w:p w:rsidR="005A0062" w:rsidRDefault="00482210" w:rsidP="00482210">
                  <w:pPr>
                    <w:spacing w:line="360" w:lineRule="auto"/>
                    <w:ind w:left="282" w:right="92"/>
                    <w:jc w:val="both"/>
                    <w:rPr>
                      <w:i/>
                    </w:rPr>
                  </w:pPr>
                  <w:r w:rsidRPr="00482210">
                    <w:rPr>
                      <w:b/>
                      <w:i/>
                    </w:rPr>
                    <w:t xml:space="preserve"> </w:t>
                  </w:r>
                  <w:r w:rsidR="00FA45A6">
                    <w:rPr>
                      <w:i/>
                    </w:rPr>
                    <w:t>As quantidades acima se constituem limites mínimos, correspondentes a 50% dos quantitativos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dos itensde maior relevância técnica ou economicamente relevantes, em conformidade com o</w:t>
                  </w:r>
                  <w:r w:rsidR="00FA45A6">
                    <w:rPr>
                      <w:i/>
                      <w:spacing w:val="1"/>
                    </w:rPr>
                    <w:t xml:space="preserve"> </w:t>
                  </w:r>
                  <w:r w:rsidR="00FA45A6">
                    <w:rPr>
                      <w:i/>
                    </w:rPr>
                    <w:t>previsto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no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Item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II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Art.58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da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Lei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13.303/2016</w:t>
                  </w:r>
                  <w:r w:rsidR="00FA45A6">
                    <w:rPr>
                      <w:i/>
                      <w:spacing w:val="13"/>
                    </w:rPr>
                    <w:t xml:space="preserve"> </w:t>
                  </w:r>
                  <w:r w:rsidR="00FA45A6">
                    <w:rPr>
                      <w:i/>
                    </w:rPr>
                    <w:t>e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em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alinhamento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com</w:t>
                  </w:r>
                  <w:r w:rsidR="00FA45A6">
                    <w:rPr>
                      <w:i/>
                      <w:spacing w:val="14"/>
                    </w:rPr>
                    <w:t xml:space="preserve"> </w:t>
                  </w:r>
                  <w:r w:rsidR="00FA45A6">
                    <w:rPr>
                      <w:i/>
                    </w:rPr>
                    <w:t>o</w:t>
                  </w:r>
                  <w:r w:rsidR="00FA45A6">
                    <w:rPr>
                      <w:i/>
                      <w:spacing w:val="15"/>
                    </w:rPr>
                    <w:t xml:space="preserve"> </w:t>
                  </w:r>
                  <w:r w:rsidR="00FA45A6">
                    <w:rPr>
                      <w:i/>
                    </w:rPr>
                    <w:t>Acórdão</w:t>
                  </w:r>
                  <w:r w:rsidR="00FA45A6">
                    <w:rPr>
                      <w:i/>
                      <w:spacing w:val="16"/>
                    </w:rPr>
                    <w:t xml:space="preserve"> </w:t>
                  </w:r>
                  <w:r w:rsidR="00FA45A6">
                    <w:rPr>
                      <w:i/>
                    </w:rPr>
                    <w:t>1771/2007</w:t>
                  </w:r>
                  <w:r w:rsidR="00FA45A6">
                    <w:rPr>
                      <w:i/>
                      <w:spacing w:val="12"/>
                    </w:rPr>
                    <w:t xml:space="preserve"> </w:t>
                  </w:r>
                  <w:r w:rsidR="00FA45A6">
                    <w:rPr>
                      <w:i/>
                    </w:rPr>
                    <w:t>do</w:t>
                  </w:r>
                </w:p>
                <w:p w:rsidR="005A0062" w:rsidRDefault="00FA45A6">
                  <w:pPr>
                    <w:spacing w:before="1"/>
                    <w:ind w:left="282"/>
                    <w:rPr>
                      <w:i/>
                    </w:rPr>
                  </w:pPr>
                  <w:r>
                    <w:rPr>
                      <w:i/>
                    </w:rPr>
                    <w:t>TCU.</w:t>
                  </w:r>
                </w:p>
              </w:txbxContent>
            </v:textbox>
            <w10:wrap type="topAndBottom" anchorx="page"/>
          </v:shape>
        </w:pict>
      </w:r>
    </w:p>
    <w:p w:rsidR="005A0062" w:rsidRDefault="00864DD4">
      <w:pPr>
        <w:pStyle w:val="Corpodetexto"/>
        <w:spacing w:before="5"/>
        <w:rPr>
          <w:rFonts w:ascii="Times New Roman"/>
          <w:b w:val="0"/>
          <w:sz w:val="10"/>
        </w:rPr>
      </w:pPr>
      <w:r>
        <w:pict>
          <v:shape id="_x0000_s1027" type="#_x0000_t202" style="position:absolute;margin-left:35.1pt;margin-top:69.3pt;width:547.05pt;height:226.85pt;z-index:-15727616;mso-wrap-distance-left:0;mso-wrap-distance-right:0;mso-position-horizontal-relative:page" filled="f" strokeweight=".48pt">
            <v:textbox style="mso-next-textbox:#_x0000_s1027" inset="0,0,0,0">
              <w:txbxContent>
                <w:p w:rsidR="005A0062" w:rsidRDefault="005A0062">
                  <w:pPr>
                    <w:pStyle w:val="Corpodetexto"/>
                    <w:spacing w:before="3"/>
                    <w:rPr>
                      <w:rFonts w:ascii="Times New Roman"/>
                      <w:b w:val="0"/>
                      <w:sz w:val="31"/>
                    </w:rPr>
                  </w:pPr>
                </w:p>
                <w:p w:rsidR="005A0062" w:rsidRDefault="00FA45A6">
                  <w:pPr>
                    <w:pStyle w:val="Corpodetexto"/>
                    <w:spacing w:line="360" w:lineRule="auto"/>
                    <w:ind w:left="28" w:right="151"/>
                  </w:pPr>
                  <w:r>
                    <w:t xml:space="preserve">Imóvel: </w:t>
                  </w:r>
                  <w:r w:rsidR="00D94DAD">
                    <w:rPr>
                      <w:rFonts w:eastAsia="Arial MT"/>
                      <w:b w:val="0"/>
                      <w:bCs w:val="0"/>
                    </w:rPr>
                    <w:t>PRPTC de Cabo</w:t>
                  </w:r>
                  <w:r w:rsidR="00D94DAD" w:rsidRPr="00D127DB">
                    <w:rPr>
                      <w:rFonts w:eastAsia="Arial MT"/>
                      <w:b w:val="0"/>
                      <w:bCs w:val="0"/>
                    </w:rPr>
                    <w:t xml:space="preserve"> F</w:t>
                  </w:r>
                  <w:r w:rsidR="00D94DAD">
                    <w:rPr>
                      <w:rFonts w:eastAsia="Arial MT"/>
                      <w:b w:val="0"/>
                      <w:bCs w:val="0"/>
                    </w:rPr>
                    <w:t>rio</w:t>
                  </w:r>
                </w:p>
                <w:p w:rsidR="00CC6E92" w:rsidRDefault="00FA45A6" w:rsidP="00921623">
                  <w:pPr>
                    <w:pStyle w:val="Corpodetexto"/>
                    <w:tabs>
                      <w:tab w:val="left" w:pos="5954"/>
                      <w:tab w:val="left" w:pos="8080"/>
                    </w:tabs>
                    <w:spacing w:before="1" w:line="357" w:lineRule="auto"/>
                    <w:ind w:left="28" w:right="2713"/>
                    <w:rPr>
                      <w:bCs w:val="0"/>
                    </w:rPr>
                  </w:pPr>
                  <w:r>
                    <w:t xml:space="preserve">Endereço: </w:t>
                  </w:r>
                  <w:r w:rsidR="00871E42" w:rsidRPr="00871E42">
                    <w:rPr>
                      <w:b w:val="0"/>
                      <w:color w:val="000000"/>
                    </w:rPr>
                    <w:t>Avenida Teixeira e Souza, s/nº, no bairro São Cristovão</w:t>
                  </w:r>
                </w:p>
                <w:p w:rsidR="005A0062" w:rsidRDefault="00FA45A6">
                  <w:pPr>
                    <w:pStyle w:val="Corpodetexto"/>
                    <w:spacing w:before="1" w:line="357" w:lineRule="auto"/>
                    <w:ind w:left="28" w:right="5334"/>
                  </w:pPr>
                  <w:r>
                    <w:t>Município:</w:t>
                  </w:r>
                  <w:r>
                    <w:rPr>
                      <w:spacing w:val="1"/>
                    </w:rPr>
                    <w:t xml:space="preserve"> </w:t>
                  </w:r>
                  <w:r w:rsidR="00871E42" w:rsidRPr="00871E42">
                    <w:rPr>
                      <w:b w:val="0"/>
                    </w:rPr>
                    <w:t>Cabo Frio-Rio de Janeiro</w:t>
                  </w:r>
                </w:p>
                <w:p w:rsidR="005A0062" w:rsidRDefault="005A0062">
                  <w:pPr>
                    <w:pStyle w:val="Corpodetexto"/>
                    <w:spacing w:before="4"/>
                    <w:rPr>
                      <w:sz w:val="30"/>
                    </w:rPr>
                  </w:pPr>
                </w:p>
                <w:p w:rsidR="005A0062" w:rsidRPr="004B6AD8" w:rsidRDefault="00FA45A6">
                  <w:pPr>
                    <w:pStyle w:val="Corpodetexto"/>
                    <w:spacing w:line="360" w:lineRule="auto"/>
                    <w:ind w:left="28" w:right="28"/>
                    <w:jc w:val="both"/>
                    <w:rPr>
                      <w:b w:val="0"/>
                    </w:rPr>
                  </w:pPr>
                  <w:r>
                    <w:t>Objeto:</w:t>
                  </w:r>
                  <w:r>
                    <w:rPr>
                      <w:spacing w:val="1"/>
                    </w:rPr>
                    <w:t xml:space="preserve"> </w:t>
                  </w:r>
                  <w:r w:rsidR="00864DD4" w:rsidRPr="00864DD4">
                    <w:rPr>
                      <w:b w:val="0"/>
                      <w:szCs w:val="24"/>
                    </w:rPr>
                    <w:t xml:space="preserve">CONTRATAÇÃO DE EMPRESA ESPECIALIZADA NO RAMO DE ENGENHARIA, PARA A EXECUÇÃO DA REFORMA GERAL </w:t>
                  </w:r>
                  <w:r w:rsidR="00864DD4" w:rsidRPr="00864DD4">
                    <w:rPr>
                      <w:b w:val="0"/>
                      <w:szCs w:val="24"/>
                      <w:lang w:val="pt-BR"/>
                    </w:rPr>
                    <w:t>COM MODIFICAÇÃO DE LAYOUT DO IMÓVEL COM A FINALIDADE DE INCORPORARO POSTO REGIONAL DE POLÍCIA TÉCNICA CIENTÍFICA-PRPTC, LOCALIZADO NA AVENIDA TEIXEIRA E SOUZA, S/Nº, SÃO CRISTÓVÃO NO MUNICÍPIO DE CABO FRIO, EM CONFORMIDADE COM AS ESPECIFICAÇÕES DO PRESENTE PROJETO BÁSICO EDO EDITAL DE LICITAÇÃO E SEUS ANEXOS.</w:t>
                  </w:r>
                  <w:bookmarkStart w:id="0" w:name="_GoBack"/>
                  <w:bookmarkEnd w:id="0"/>
                </w:p>
              </w:txbxContent>
            </v:textbox>
            <w10:wrap type="topAndBottom" anchorx="page"/>
          </v:shape>
        </w:pict>
      </w:r>
    </w:p>
    <w:p w:rsidR="005A0062" w:rsidRDefault="005A0062">
      <w:pPr>
        <w:pStyle w:val="Corpodetexto"/>
        <w:spacing w:before="7"/>
        <w:rPr>
          <w:rFonts w:ascii="Times New Roman"/>
          <w:b w:val="0"/>
          <w:sz w:val="14"/>
        </w:rPr>
      </w:pPr>
    </w:p>
    <w:sectPr w:rsidR="005A0062">
      <w:type w:val="continuous"/>
      <w:pgSz w:w="12250" w:h="15850"/>
      <w:pgMar w:top="1080" w:right="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A0062"/>
    <w:rsid w:val="001254E1"/>
    <w:rsid w:val="00482210"/>
    <w:rsid w:val="004B6AD8"/>
    <w:rsid w:val="005A0062"/>
    <w:rsid w:val="00692B9C"/>
    <w:rsid w:val="00864DD4"/>
    <w:rsid w:val="00871E42"/>
    <w:rsid w:val="00921623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461E0614-A9C7-498C-8800-151E7073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Sr. Diniz</cp:lastModifiedBy>
  <cp:revision>12</cp:revision>
  <dcterms:created xsi:type="dcterms:W3CDTF">2021-11-12T18:06:00Z</dcterms:created>
  <dcterms:modified xsi:type="dcterms:W3CDTF">2021-11-28T20:18:00Z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