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FF5F" w14:textId="3A81F86E" w:rsidR="005A0062" w:rsidRDefault="005573CC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  <w:noProof/>
        </w:rPr>
        <mc:AlternateContent>
          <mc:Choice Requires="wpg">
            <w:drawing>
              <wp:inline distT="0" distB="0" distL="0" distR="0" wp14:anchorId="6B28DE23" wp14:editId="6004FD9A">
                <wp:extent cx="6522720" cy="1451610"/>
                <wp:effectExtent l="8890" t="9525" r="2540" b="5715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2720" cy="1451610"/>
                          <a:chOff x="0" y="0"/>
                          <a:chExt cx="9900" cy="2286"/>
                        </a:xfrm>
                      </wpg:grpSpPr>
                      <pic:pic xmlns:pic="http://schemas.openxmlformats.org/drawingml/2006/picture">
                        <pic:nvPicPr>
                          <pic:cNvPr id="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8" y="4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890" cy="22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F1CA1" w14:textId="77777777" w:rsidR="005A0062" w:rsidRDefault="005A0062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166A2DF9" w14:textId="77777777" w:rsidR="005A0062" w:rsidRDefault="005A0062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02726900" w14:textId="77777777" w:rsidR="005A0062" w:rsidRDefault="005A0062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A32D9AC" w14:textId="77777777" w:rsidR="005A0062" w:rsidRDefault="005A0062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0FE69E29" w14:textId="77777777" w:rsidR="009D7040" w:rsidRDefault="009D7040" w:rsidP="009D7040">
                              <w:pPr>
                                <w:spacing w:line="247" w:lineRule="auto"/>
                                <w:ind w:left="2293" w:right="2290" w:hanging="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</w:p>
                            <w:p w14:paraId="52D02C79" w14:textId="7DE9DD95" w:rsidR="009D7040" w:rsidRPr="009D7040" w:rsidRDefault="00FA45A6" w:rsidP="009D7040">
                              <w:pPr>
                                <w:spacing w:line="247" w:lineRule="auto"/>
                                <w:ind w:left="2293" w:right="2290" w:hanging="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pacing w:val="1"/>
                                </w:rPr>
                              </w:pP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Governo do Estado do Rio de Janeiro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1"/>
                                </w:rPr>
                                <w:t xml:space="preserve"> </w:t>
                              </w:r>
                            </w:p>
                            <w:p w14:paraId="0BD58FEE" w14:textId="2C352477" w:rsidR="005A0062" w:rsidRPr="009D7040" w:rsidRDefault="00FA45A6" w:rsidP="009D7040">
                              <w:pPr>
                                <w:spacing w:line="247" w:lineRule="auto"/>
                                <w:ind w:left="2293" w:right="2290" w:hanging="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pacing w:val="1"/>
                                </w:rPr>
                              </w:pP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Secretaria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de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6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Estado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10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de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3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Infraestrutura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3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e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4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Obras</w:t>
                              </w:r>
                              <w:r w:rsidR="006F102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 xml:space="preserve"> Públicas</w:t>
                              </w:r>
                            </w:p>
                            <w:p w14:paraId="1AFF4BFE" w14:textId="77777777" w:rsidR="005A0062" w:rsidRPr="009D7040" w:rsidRDefault="00FA45A6" w:rsidP="009D7040">
                              <w:pPr>
                                <w:ind w:left="1692" w:right="169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Empresa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de Obras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Públicas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6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4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Estado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5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8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Rio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4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de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Pr="009D704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28DE23" id="Group 5" o:spid="_x0000_s1026" style="width:513.6pt;height:114.3pt;mso-position-horizontal-relative:char;mso-position-vertical-relative:line" coordsize="9900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4298;top:4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4;top:4;width:9890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C2F1CA1" w14:textId="77777777" w:rsidR="005A0062" w:rsidRDefault="005A0062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166A2DF9" w14:textId="77777777" w:rsidR="005A0062" w:rsidRDefault="005A0062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02726900" w14:textId="77777777" w:rsidR="005A0062" w:rsidRDefault="005A0062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A32D9AC" w14:textId="77777777" w:rsidR="005A0062" w:rsidRDefault="005A0062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0FE69E29" w14:textId="77777777" w:rsidR="009D7040" w:rsidRDefault="009D7040" w:rsidP="009D7040">
                        <w:pPr>
                          <w:spacing w:line="247" w:lineRule="auto"/>
                          <w:ind w:left="2293" w:right="2290" w:hanging="2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14:paraId="52D02C79" w14:textId="7DE9DD95" w:rsidR="009D7040" w:rsidRPr="009D7040" w:rsidRDefault="00FA45A6" w:rsidP="009D7040">
                        <w:pPr>
                          <w:spacing w:line="247" w:lineRule="auto"/>
                          <w:ind w:left="2293" w:right="2290" w:hanging="2"/>
                          <w:jc w:val="center"/>
                          <w:rPr>
                            <w:rFonts w:ascii="Times New Roman" w:hAnsi="Times New Roman" w:cs="Times New Roman"/>
                            <w:b/>
                            <w:spacing w:val="1"/>
                          </w:rPr>
                        </w:pP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Governo do Estado do Rio de Janeiro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1"/>
                          </w:rPr>
                          <w:t xml:space="preserve"> </w:t>
                        </w:r>
                      </w:p>
                      <w:p w14:paraId="0BD58FEE" w14:textId="2C352477" w:rsidR="005A0062" w:rsidRPr="009D7040" w:rsidRDefault="00FA45A6" w:rsidP="009D7040">
                        <w:pPr>
                          <w:spacing w:line="247" w:lineRule="auto"/>
                          <w:ind w:left="2293" w:right="2290" w:hanging="2"/>
                          <w:jc w:val="center"/>
                          <w:rPr>
                            <w:rFonts w:ascii="Times New Roman" w:hAnsi="Times New Roman" w:cs="Times New Roman"/>
                            <w:b/>
                            <w:spacing w:val="1"/>
                          </w:rPr>
                        </w:pP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Secretaria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2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de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6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Estado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10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de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3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Infraestrutura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3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e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4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Obras</w:t>
                        </w:r>
                        <w:r w:rsidR="006F1023">
                          <w:rPr>
                            <w:rFonts w:ascii="Times New Roman" w:hAnsi="Times New Roman" w:cs="Times New Roman"/>
                            <w:b/>
                          </w:rPr>
                          <w:t xml:space="preserve"> Públicas</w:t>
                        </w:r>
                      </w:p>
                      <w:p w14:paraId="1AFF4BFE" w14:textId="77777777" w:rsidR="005A0062" w:rsidRPr="009D7040" w:rsidRDefault="00FA45A6" w:rsidP="009D7040">
                        <w:pPr>
                          <w:ind w:left="1692" w:right="1690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Empresa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2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de Obras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2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Públicas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6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4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Estado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5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8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Rio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4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de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  <w:spacing w:val="-2"/>
                          </w:rPr>
                          <w:t xml:space="preserve"> </w:t>
                        </w:r>
                        <w:r w:rsidRPr="009D7040">
                          <w:rPr>
                            <w:rFonts w:ascii="Times New Roman" w:hAnsi="Times New Roman" w:cs="Times New Roman"/>
                            <w:b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3C83A0" w14:textId="7BCACAE2" w:rsidR="009D7040" w:rsidRDefault="005573CC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9DEE1EC" wp14:editId="06D38610">
                <wp:simplePos x="0" y="0"/>
                <wp:positionH relativeFrom="page">
                  <wp:posOffset>663575</wp:posOffset>
                </wp:positionH>
                <wp:positionV relativeFrom="paragraph">
                  <wp:posOffset>152400</wp:posOffset>
                </wp:positionV>
                <wp:extent cx="6522720" cy="671830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2720" cy="6718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F4FC87" w14:textId="77777777" w:rsidR="005A0062" w:rsidRDefault="005A0062">
                            <w:pPr>
                              <w:pStyle w:val="Corpodetexto"/>
                              <w:spacing w:before="4"/>
                              <w:rPr>
                                <w:rFonts w:ascii="Times New Roman"/>
                                <w:b w:val="0"/>
                                <w:sz w:val="24"/>
                              </w:rPr>
                            </w:pPr>
                          </w:p>
                          <w:p w14:paraId="7088A2E7" w14:textId="77777777" w:rsidR="005A0062" w:rsidRDefault="00FA45A6">
                            <w:pPr>
                              <w:ind w:left="2346" w:right="235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ANEXO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“I”</w:t>
                            </w:r>
                          </w:p>
                          <w:p w14:paraId="44DE6C48" w14:textId="77777777" w:rsidR="005A0062" w:rsidRDefault="00FA45A6">
                            <w:pPr>
                              <w:spacing w:before="32"/>
                              <w:ind w:left="2352" w:right="235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PARCELAS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MAIOR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RELEVÂNCIA</w:t>
                            </w:r>
                            <w:r>
                              <w:rPr>
                                <w:b/>
                                <w:spacing w:val="-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TÉCNICA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EE1EC" id="Text Box 4" o:spid="_x0000_s1029" type="#_x0000_t202" style="position:absolute;left:0;text-align:left;margin-left:52.25pt;margin-top:12pt;width:513.6pt;height:52.9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" filled="f" strokeweight=".48pt">
                <v:textbox inset="0,0,0,0">
                  <w:txbxContent>
                    <w:p w14:paraId="2BF4FC87" w14:textId="77777777" w:rsidR="005A0062" w:rsidRDefault="005A0062">
                      <w:pPr>
                        <w:pStyle w:val="Corpodetexto"/>
                        <w:spacing w:before="4"/>
                        <w:rPr>
                          <w:rFonts w:ascii="Times New Roman"/>
                          <w:b w:val="0"/>
                          <w:sz w:val="24"/>
                        </w:rPr>
                      </w:pPr>
                    </w:p>
                    <w:p w14:paraId="7088A2E7" w14:textId="77777777" w:rsidR="005A0062" w:rsidRDefault="00FA45A6">
                      <w:pPr>
                        <w:ind w:left="2346" w:right="235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ANEXO</w:t>
                      </w:r>
                      <w:r>
                        <w:rPr>
                          <w:b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“I”</w:t>
                      </w:r>
                    </w:p>
                    <w:p w14:paraId="44DE6C48" w14:textId="77777777" w:rsidR="005A0062" w:rsidRDefault="00FA45A6">
                      <w:pPr>
                        <w:spacing w:before="32"/>
                        <w:ind w:left="2352" w:right="235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"/>
                          <w:sz w:val="24"/>
                        </w:rPr>
                        <w:t>PARCELAS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MAIOR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RELEVÂNCIA</w:t>
                      </w:r>
                      <w:r>
                        <w:rPr>
                          <w:b/>
                          <w:spacing w:val="-2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TÉCNICA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DBE34F" w14:textId="02996B7F" w:rsidR="004F411E" w:rsidRDefault="004F411E" w:rsidP="004F411E">
      <w:pPr>
        <w:pStyle w:val="Corpodetexto"/>
        <w:rPr>
          <w:rFonts w:ascii="Times New Roman"/>
          <w:b w:val="0"/>
          <w:sz w:val="17"/>
        </w:rPr>
      </w:pPr>
    </w:p>
    <w:p w14:paraId="32AC3B05" w14:textId="77777777" w:rsidR="004F411E" w:rsidRPr="004F411E" w:rsidRDefault="004F411E" w:rsidP="004F411E"/>
    <w:p w14:paraId="22B9B283" w14:textId="48E6B3BD" w:rsidR="004F411E" w:rsidRPr="004F411E" w:rsidRDefault="005573CC" w:rsidP="004F411E">
      <w:pPr>
        <w:jc w:val="both"/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68DE24B" wp14:editId="3FB2C970">
                <wp:simplePos x="0" y="0"/>
                <wp:positionH relativeFrom="page">
                  <wp:posOffset>285750</wp:posOffset>
                </wp:positionH>
                <wp:positionV relativeFrom="paragraph">
                  <wp:posOffset>186690</wp:posOffset>
                </wp:positionV>
                <wp:extent cx="7038975" cy="654367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975" cy="65436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CA0D0F" w14:textId="6063A5C7" w:rsidR="00654A74" w:rsidRDefault="00654A74" w:rsidP="00654A7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1320568B" w14:textId="1ECFBBF9" w:rsidR="00654A74" w:rsidRPr="00654A74" w:rsidRDefault="00654A74" w:rsidP="00654A74">
                            <w:pPr>
                              <w:pStyle w:val="textojustificado"/>
                              <w:spacing w:before="120" w:beforeAutospacing="0" w:after="120" w:afterAutospacing="0"/>
                              <w:ind w:left="120" w:right="120"/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9639" w:type="dxa"/>
                              <w:tblCellSpacing w:w="15" w:type="dxa"/>
                              <w:tblInd w:w="752" w:type="dxa"/>
                              <w:tbl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blBorders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49"/>
                              <w:gridCol w:w="6775"/>
                              <w:gridCol w:w="956"/>
                              <w:gridCol w:w="1259"/>
                            </w:tblGrid>
                            <w:tr w:rsidR="002F20AA" w:rsidRPr="002F20AA" w14:paraId="28778FD9" w14:textId="77777777" w:rsidTr="005573CC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612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shd w:val="clear" w:color="auto" w:fill="BBBBBB"/>
                                  <w:vAlign w:val="center"/>
                                  <w:hideMark/>
                                </w:tcPr>
                                <w:p w14:paraId="3298CE77" w14:textId="77777777" w:rsidR="002F20AA" w:rsidRPr="002F20AA" w:rsidRDefault="002F20AA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2F20AA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6728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shd w:val="clear" w:color="auto" w:fill="BBBBBB"/>
                                  <w:vAlign w:val="center"/>
                                  <w:hideMark/>
                                </w:tcPr>
                                <w:p w14:paraId="2B35775C" w14:textId="77777777" w:rsidR="002F20AA" w:rsidRPr="002F20AA" w:rsidRDefault="002F20AA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2F20AA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Descrição</w:t>
                                  </w:r>
                                </w:p>
                              </w:tc>
                              <w:tc>
                                <w:tcPr>
                                  <w:tcW w:w="935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shd w:val="clear" w:color="auto" w:fill="BBBBBB"/>
                                  <w:vAlign w:val="center"/>
                                  <w:hideMark/>
                                </w:tcPr>
                                <w:p w14:paraId="3D30CCE1" w14:textId="77777777" w:rsidR="002F20AA" w:rsidRPr="002F20AA" w:rsidRDefault="002F20AA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2F20AA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Unidade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shd w:val="clear" w:color="auto" w:fill="BBBBBB"/>
                                  <w:vAlign w:val="center"/>
                                  <w:hideMark/>
                                </w:tcPr>
                                <w:p w14:paraId="1430A005" w14:textId="77777777" w:rsidR="002F20AA" w:rsidRPr="002F20AA" w:rsidRDefault="002F20AA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2F20AA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Quantidade</w:t>
                                  </w:r>
                                </w:p>
                              </w:tc>
                            </w:tr>
                            <w:tr w:rsidR="002F20AA" w:rsidRPr="002F20AA" w14:paraId="49DA1F7C" w14:textId="77777777" w:rsidTr="005573CC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612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DD63BDF" w14:textId="77777777" w:rsidR="002F20AA" w:rsidRPr="002F20AA" w:rsidRDefault="002F20AA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2F20AA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EC38ACA" w14:textId="0CCEF968" w:rsidR="002F20AA" w:rsidRPr="002F20AA" w:rsidRDefault="005573CC" w:rsidP="005573CC">
                                  <w:pPr>
                                    <w:pStyle w:val="Corpodetexto"/>
                                    <w:spacing w:before="10"/>
                                    <w:ind w:left="142"/>
                                    <w:jc w:val="both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BARRA DE ACO CA-50,COM SALIENCIA OU MOSSA,COEFICIENTE DE CON FORMACAO SUPERFICIAL MINIMO (ADERENCIA) IGUAL A 1,5,DIAMETRO DE 8 A 12,5MM,DESTINADA A ARMADURA DE CONCRETO ARMADO,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COMPREENDENDO 10% DE PERDAS DE PONTAS E ARAME 18.FORNECIMENTO,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CORTE,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DOBRAGEM,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MONTAGEM E COLOCACAO DO ACO NAS FORMAS</w:t>
                                  </w:r>
                                </w:p>
                              </w:tc>
                              <w:tc>
                                <w:tcPr>
                                  <w:tcW w:w="935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EB04ABC" w14:textId="7A23A6D6" w:rsidR="002F20AA" w:rsidRPr="002F20AA" w:rsidRDefault="005573CC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Kg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C30091B" w14:textId="5CBDE601" w:rsidR="002F20AA" w:rsidRPr="002F20AA" w:rsidRDefault="005573CC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200.161,20</w:t>
                                  </w:r>
                                </w:p>
                              </w:tc>
                            </w:tr>
                            <w:tr w:rsidR="002F20AA" w:rsidRPr="002F20AA" w14:paraId="72F6679F" w14:textId="77777777" w:rsidTr="005573CC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612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FF6A73F" w14:textId="77777777" w:rsidR="002F20AA" w:rsidRPr="002F20AA" w:rsidRDefault="002F20AA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2F20AA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47AF580" w14:textId="7B42D2B6" w:rsidR="002F20AA" w:rsidRPr="002F20AA" w:rsidRDefault="005573CC" w:rsidP="005573CC">
                                  <w:pPr>
                                    <w:pStyle w:val="Corpodetexto"/>
                                    <w:spacing w:before="10"/>
                                    <w:ind w:left="142"/>
                                    <w:jc w:val="both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CONCRETO BOMBEADO,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FCK=25MPA,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COMPREENDENDO O FORNECIMENTO DE CONCRETO IMPORTADO DE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USINA,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COLOCACAO NAS FORMAS,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ESPALHAMENTO,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ADENSAMENTO MECANICO E ACABAMENTO</w:t>
                                  </w:r>
                                </w:p>
                              </w:tc>
                              <w:tc>
                                <w:tcPr>
                                  <w:tcW w:w="935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C2912A1" w14:textId="491439C4" w:rsidR="002F20AA" w:rsidRPr="002F20AA" w:rsidRDefault="005573CC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2F20AA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m³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EBC903F" w14:textId="6F1E18CA" w:rsidR="002F20AA" w:rsidRPr="002F20AA" w:rsidRDefault="005573CC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2.115,14</w:t>
                                  </w:r>
                                </w:p>
                              </w:tc>
                            </w:tr>
                            <w:tr w:rsidR="002F20AA" w:rsidRPr="002F20AA" w14:paraId="5790D6C5" w14:textId="77777777" w:rsidTr="005573CC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612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1F23B71" w14:textId="77777777" w:rsidR="002F20AA" w:rsidRPr="002F20AA" w:rsidRDefault="002F20AA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2F20AA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4DF417A" w14:textId="3CE66341" w:rsidR="002F20AA" w:rsidRPr="002F20AA" w:rsidRDefault="005573CC" w:rsidP="005573CC">
                                  <w:pPr>
                                    <w:pStyle w:val="Corpodetexto"/>
                                    <w:spacing w:before="10"/>
                                    <w:ind w:left="142"/>
                                    <w:jc w:val="both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ESTRUTURA METALICA PARA COBERTURA DE GALPAO EM ARCO OU EM DUAS OU MAIS AGUAS,COM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TRELICAS,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TERCAS,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TIRANTES,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ETC,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SOBRE APOIOS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(EXCLUSIVE ESTES)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PARA CARGA DE COBERTURA DE FIBROCIMENTO OU METALICA,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VAOS DE 30,01 A 40,00M,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CONSIDERANDO AS PERDAS E UMA DEMAO DE PINTURA ANTIOXIDO,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EXCLUSIVE COBERTURA E ACESSORIOS.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FORNECIMENTO E MONTAGEM</w:t>
                                  </w:r>
                                </w:p>
                              </w:tc>
                              <w:tc>
                                <w:tcPr>
                                  <w:tcW w:w="935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3DFE706" w14:textId="77777777" w:rsidR="002F20AA" w:rsidRPr="002F20AA" w:rsidRDefault="002F20AA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2F20AA"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  <w:t>m²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FAE94D7" w14:textId="03721FBD" w:rsidR="002F20AA" w:rsidRPr="002F20AA" w:rsidRDefault="005573CC" w:rsidP="002F20AA">
                                  <w:pPr>
                                    <w:pStyle w:val="Corpodetexto"/>
                                    <w:spacing w:before="10"/>
                                    <w:ind w:left="142"/>
                                    <w:rPr>
                                      <w:rFonts w:ascii="Times New Roman" w:hAnsi="Times New Roman" w:cs="Times New Roman"/>
                                      <w:lang w:val="pt-BR"/>
                                    </w:rPr>
                                  </w:pPr>
                                  <w:r w:rsidRPr="005573CC">
                                    <w:rPr>
                                      <w:rFonts w:ascii="Times New Roman" w:hAnsi="Times New Roman" w:cs="Times New Roman"/>
                                    </w:rPr>
                                    <w:t>3.262,22</w:t>
                                  </w:r>
                                </w:p>
                              </w:tc>
                            </w:tr>
                          </w:tbl>
                          <w:p w14:paraId="50F8C399" w14:textId="77777777" w:rsidR="00654A74" w:rsidRDefault="00654A74" w:rsidP="00654A74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</w:p>
                          <w:p w14:paraId="7BBE067B" w14:textId="77777777" w:rsidR="00B65759" w:rsidRDefault="00B65759" w:rsidP="005573CC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CF3811D" w14:textId="5B057749" w:rsidR="002F20AA" w:rsidRPr="00654A74" w:rsidRDefault="005573CC" w:rsidP="00B65759">
                            <w:pPr>
                              <w:pStyle w:val="Corpodetexto"/>
                              <w:spacing w:before="10"/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5573CC">
                              <w:rPr>
                                <w:color w:val="000000"/>
                                <w:sz w:val="22"/>
                                <w:szCs w:val="22"/>
                              </w:rPr>
                              <w:t>As quantidades acima constituem-se limites mínimos, correspondentes a 50% (cinquenta por cento) dos quantitativos dos itens de maior relevância técnica ou economicamente relevantes, em conformidade com o previsto no Item II do Art. 58 da Lei 13.303/206 e em alinhamento com o Acórdão 1771/2007 do TCU.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DE24B" id="Text Box 2" o:spid="_x0000_s1030" type="#_x0000_t202" style="position:absolute;left:0;text-align:left;margin-left:22.5pt;margin-top:14.7pt;width:554.25pt;height:515.2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" filled="f" strokeweight=".48pt">
                <v:textbox inset="0,0,0,0">
                  <w:txbxContent>
                    <w:p w14:paraId="16CA0D0F" w14:textId="6063A5C7" w:rsidR="00654A74" w:rsidRDefault="00654A74" w:rsidP="00654A74">
                      <w:pPr>
                        <w:pStyle w:val="Corpodetexto"/>
                        <w:spacing w:before="10"/>
                        <w:ind w:left="142"/>
                        <w:rPr>
                          <w:rFonts w:ascii="Times New Roman" w:hAnsi="Times New Roman" w:cs="Times New Roman"/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1320568B" w14:textId="1ECFBBF9" w:rsidR="00654A74" w:rsidRPr="00654A74" w:rsidRDefault="00654A74" w:rsidP="00654A74">
                      <w:pPr>
                        <w:pStyle w:val="textojustificado"/>
                        <w:spacing w:before="120" w:beforeAutospacing="0" w:after="120" w:afterAutospacing="0"/>
                        <w:ind w:left="120" w:right="120"/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9639" w:type="dxa"/>
                        <w:tblCellSpacing w:w="15" w:type="dxa"/>
                        <w:tblInd w:w="752" w:type="dxa"/>
                        <w:tbl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blBorders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49"/>
                        <w:gridCol w:w="6775"/>
                        <w:gridCol w:w="956"/>
                        <w:gridCol w:w="1259"/>
                      </w:tblGrid>
                      <w:tr w:rsidR="002F20AA" w:rsidRPr="002F20AA" w14:paraId="28778FD9" w14:textId="77777777" w:rsidTr="005573CC">
                        <w:trPr>
                          <w:tblCellSpacing w:w="15" w:type="dxa"/>
                        </w:trPr>
                        <w:tc>
                          <w:tcPr>
                            <w:tcW w:w="612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shd w:val="clear" w:color="auto" w:fill="BBBBBB"/>
                            <w:vAlign w:val="center"/>
                            <w:hideMark/>
                          </w:tcPr>
                          <w:p w14:paraId="3298CE77" w14:textId="77777777" w:rsidR="002F20AA" w:rsidRPr="002F20AA" w:rsidRDefault="002F20AA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2F20AA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6728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shd w:val="clear" w:color="auto" w:fill="BBBBBB"/>
                            <w:vAlign w:val="center"/>
                            <w:hideMark/>
                          </w:tcPr>
                          <w:p w14:paraId="2B35775C" w14:textId="77777777" w:rsidR="002F20AA" w:rsidRPr="002F20AA" w:rsidRDefault="002F20AA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2F20AA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Descrição</w:t>
                            </w:r>
                          </w:p>
                        </w:tc>
                        <w:tc>
                          <w:tcPr>
                            <w:tcW w:w="935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shd w:val="clear" w:color="auto" w:fill="BBBBBB"/>
                            <w:vAlign w:val="center"/>
                            <w:hideMark/>
                          </w:tcPr>
                          <w:p w14:paraId="3D30CCE1" w14:textId="77777777" w:rsidR="002F20AA" w:rsidRPr="002F20AA" w:rsidRDefault="002F20AA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2F20AA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Unidade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shd w:val="clear" w:color="auto" w:fill="BBBBBB"/>
                            <w:vAlign w:val="center"/>
                            <w:hideMark/>
                          </w:tcPr>
                          <w:p w14:paraId="1430A005" w14:textId="77777777" w:rsidR="002F20AA" w:rsidRPr="002F20AA" w:rsidRDefault="002F20AA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2F20AA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Quantidade</w:t>
                            </w:r>
                          </w:p>
                        </w:tc>
                      </w:tr>
                      <w:tr w:rsidR="002F20AA" w:rsidRPr="002F20AA" w14:paraId="49DA1F7C" w14:textId="77777777" w:rsidTr="005573CC">
                        <w:trPr>
                          <w:tblCellSpacing w:w="15" w:type="dxa"/>
                        </w:trPr>
                        <w:tc>
                          <w:tcPr>
                            <w:tcW w:w="612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0DD63BDF" w14:textId="77777777" w:rsidR="002F20AA" w:rsidRPr="002F20AA" w:rsidRDefault="002F20AA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2F20AA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6EC38ACA" w14:textId="0CCEF968" w:rsidR="002F20AA" w:rsidRPr="002F20AA" w:rsidRDefault="005573CC" w:rsidP="005573CC">
                            <w:pPr>
                              <w:pStyle w:val="Corpodetexto"/>
                              <w:spacing w:before="10"/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BARRA DE ACO CA-50,COM SALIENCIA OU MOSSA,COEFICIENTE DE CON FORMACAO SUPERFICIAL MINIMO (ADERENCIA) IGUAL A 1,5,DIAMETRO DE 8 A 12,5MM,DESTINADA A ARMADURA DE CONCRETO ARMADO,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COMPREENDENDO 10% DE PERDAS DE PONTAS E ARAME 18.FORNECIMENTO,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CORTE,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DOBRAGEM,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MONTAGEM E COLOCACAO DO ACO NAS FORMAS</w:t>
                            </w:r>
                          </w:p>
                        </w:tc>
                        <w:tc>
                          <w:tcPr>
                            <w:tcW w:w="935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5EB04ABC" w14:textId="7A23A6D6" w:rsidR="002F20AA" w:rsidRPr="002F20AA" w:rsidRDefault="005573CC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Kg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2C30091B" w14:textId="5CBDE601" w:rsidR="002F20AA" w:rsidRPr="002F20AA" w:rsidRDefault="005573CC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200.161,20</w:t>
                            </w:r>
                          </w:p>
                        </w:tc>
                      </w:tr>
                      <w:tr w:rsidR="002F20AA" w:rsidRPr="002F20AA" w14:paraId="72F6679F" w14:textId="77777777" w:rsidTr="005573CC">
                        <w:trPr>
                          <w:tblCellSpacing w:w="15" w:type="dxa"/>
                        </w:trPr>
                        <w:tc>
                          <w:tcPr>
                            <w:tcW w:w="612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4FF6A73F" w14:textId="77777777" w:rsidR="002F20AA" w:rsidRPr="002F20AA" w:rsidRDefault="002F20AA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2F20AA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447AF580" w14:textId="7B42D2B6" w:rsidR="002F20AA" w:rsidRPr="002F20AA" w:rsidRDefault="005573CC" w:rsidP="005573CC">
                            <w:pPr>
                              <w:pStyle w:val="Corpodetexto"/>
                              <w:spacing w:before="10"/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CONCRETO BOMBEADO,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FCK=25MPA,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COMPREENDENDO O FORNECIMENTO DE CONCRETO IMPORTADO DE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USINA,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COLOCACAO NAS FORMAS,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ESPALHAMENTO,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ADENSAMENTO MECANICO E ACABAMENTO</w:t>
                            </w:r>
                          </w:p>
                        </w:tc>
                        <w:tc>
                          <w:tcPr>
                            <w:tcW w:w="935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3C2912A1" w14:textId="491439C4" w:rsidR="002F20AA" w:rsidRPr="002F20AA" w:rsidRDefault="005573CC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2F20AA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m³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0EBC903F" w14:textId="6F1E18CA" w:rsidR="002F20AA" w:rsidRPr="002F20AA" w:rsidRDefault="005573CC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2.115,14</w:t>
                            </w:r>
                          </w:p>
                        </w:tc>
                      </w:tr>
                      <w:tr w:rsidR="002F20AA" w:rsidRPr="002F20AA" w14:paraId="5790D6C5" w14:textId="77777777" w:rsidTr="005573CC">
                        <w:trPr>
                          <w:tblCellSpacing w:w="15" w:type="dxa"/>
                        </w:trPr>
                        <w:tc>
                          <w:tcPr>
                            <w:tcW w:w="612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71F23B71" w14:textId="77777777" w:rsidR="002F20AA" w:rsidRPr="002F20AA" w:rsidRDefault="002F20AA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2F20AA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74DF417A" w14:textId="3CE66341" w:rsidR="002F20AA" w:rsidRPr="002F20AA" w:rsidRDefault="005573CC" w:rsidP="005573CC">
                            <w:pPr>
                              <w:pStyle w:val="Corpodetexto"/>
                              <w:spacing w:before="10"/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ESTRUTURA METALICA PARA COBERTURA DE GALPAO EM ARCO OU EM DUAS OU MAIS AGUAS,COM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TRELICAS,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TERCAS,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TIRANTES,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ETC,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SOBRE APOIOS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(EXCLUSIVE ESTES)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PARA CARGA DE COBERTURA DE FIBROCIMENTO OU METALICA,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VAOS DE 30,01 A 40,00M,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CONSIDERANDO AS PERDAS E UMA DEMAO DE PINTURA ANTIOXIDO,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EXCLUSIVE COBERTURA E ACESSORIOS.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FORNECIMENTO E MONTAGEM</w:t>
                            </w:r>
                          </w:p>
                        </w:tc>
                        <w:tc>
                          <w:tcPr>
                            <w:tcW w:w="935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33DFE706" w14:textId="77777777" w:rsidR="002F20AA" w:rsidRPr="002F20AA" w:rsidRDefault="002F20AA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2F20AA"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  <w:t>m²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vAlign w:val="center"/>
                            <w:hideMark/>
                          </w:tcPr>
                          <w:p w14:paraId="2FAE94D7" w14:textId="03721FBD" w:rsidR="002F20AA" w:rsidRPr="002F20AA" w:rsidRDefault="005573CC" w:rsidP="002F20AA">
                            <w:pPr>
                              <w:pStyle w:val="Corpodetexto"/>
                              <w:spacing w:before="10"/>
                              <w:ind w:left="142"/>
                              <w:rPr>
                                <w:rFonts w:ascii="Times New Roman" w:hAnsi="Times New Roman" w:cs="Times New Roman"/>
                                <w:lang w:val="pt-BR"/>
                              </w:rPr>
                            </w:pPr>
                            <w:r w:rsidRPr="005573CC">
                              <w:rPr>
                                <w:rFonts w:ascii="Times New Roman" w:hAnsi="Times New Roman" w:cs="Times New Roman"/>
                              </w:rPr>
                              <w:t>3.262,22</w:t>
                            </w:r>
                          </w:p>
                        </w:tc>
                      </w:tr>
                    </w:tbl>
                    <w:p w14:paraId="50F8C399" w14:textId="77777777" w:rsidR="00654A74" w:rsidRDefault="00654A74" w:rsidP="00654A74">
                      <w:pPr>
                        <w:pStyle w:val="Corpodetexto"/>
                        <w:spacing w:before="10"/>
                        <w:ind w:left="142"/>
                        <w:rPr>
                          <w:rFonts w:ascii="Times New Roman" w:hAnsi="Times New Roman" w:cs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</w:p>
                    <w:p w14:paraId="7BBE067B" w14:textId="77777777" w:rsidR="00B65759" w:rsidRDefault="00B65759" w:rsidP="005573CC">
                      <w:pPr>
                        <w:pStyle w:val="Corpodetexto"/>
                        <w:spacing w:before="10"/>
                        <w:ind w:left="142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14:paraId="7CF3811D" w14:textId="5B057749" w:rsidR="002F20AA" w:rsidRPr="00654A74" w:rsidRDefault="005573CC" w:rsidP="00B65759">
                      <w:pPr>
                        <w:pStyle w:val="Corpodetexto"/>
                        <w:spacing w:before="10"/>
                        <w:ind w:left="142"/>
                        <w:jc w:val="both"/>
                        <w:rPr>
                          <w:rFonts w:ascii="Times New Roman" w:hAnsi="Times New Roman" w:cs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5573CC">
                        <w:rPr>
                          <w:color w:val="000000"/>
                          <w:sz w:val="22"/>
                          <w:szCs w:val="22"/>
                        </w:rPr>
                        <w:t>As quantidades acima constituem-se limites mínimos, correspondentes a 50% (cinquenta por cento) dos quantitativos dos itens de maior relevância técnica ou economicamente relevantes, em conformidade com o previsto no Item II do Art. 58 da Lei 13.303/206 e em alinhamento com o Acórdão 1771/2007 do TCU.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062"/>
    <w:rsid w:val="000759E7"/>
    <w:rsid w:val="001254E1"/>
    <w:rsid w:val="001F2A52"/>
    <w:rsid w:val="002F20AA"/>
    <w:rsid w:val="003A534C"/>
    <w:rsid w:val="003C706A"/>
    <w:rsid w:val="004056B3"/>
    <w:rsid w:val="00452767"/>
    <w:rsid w:val="00482210"/>
    <w:rsid w:val="004B64D4"/>
    <w:rsid w:val="004B6AD8"/>
    <w:rsid w:val="004F411E"/>
    <w:rsid w:val="004F6862"/>
    <w:rsid w:val="005573CC"/>
    <w:rsid w:val="0059516B"/>
    <w:rsid w:val="005A0062"/>
    <w:rsid w:val="005B630A"/>
    <w:rsid w:val="00633834"/>
    <w:rsid w:val="00654A74"/>
    <w:rsid w:val="00692B9C"/>
    <w:rsid w:val="006F1023"/>
    <w:rsid w:val="00707F35"/>
    <w:rsid w:val="00730CA4"/>
    <w:rsid w:val="00841D15"/>
    <w:rsid w:val="00864DD4"/>
    <w:rsid w:val="00871E42"/>
    <w:rsid w:val="008F7C72"/>
    <w:rsid w:val="00903B40"/>
    <w:rsid w:val="00921623"/>
    <w:rsid w:val="009607DA"/>
    <w:rsid w:val="00973E8F"/>
    <w:rsid w:val="00997994"/>
    <w:rsid w:val="009D7040"/>
    <w:rsid w:val="009E4F0A"/>
    <w:rsid w:val="00A708A3"/>
    <w:rsid w:val="00AA43DB"/>
    <w:rsid w:val="00AC72C4"/>
    <w:rsid w:val="00B260BE"/>
    <w:rsid w:val="00B65759"/>
    <w:rsid w:val="00BB06BE"/>
    <w:rsid w:val="00C363F2"/>
    <w:rsid w:val="00CC6E92"/>
    <w:rsid w:val="00CD77BD"/>
    <w:rsid w:val="00CF1171"/>
    <w:rsid w:val="00D94DAD"/>
    <w:rsid w:val="00E57782"/>
    <w:rsid w:val="00EA1810"/>
    <w:rsid w:val="00F67B8C"/>
    <w:rsid w:val="00FA45A6"/>
    <w:rsid w:val="00FD6ED4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Junior Diniz</cp:lastModifiedBy>
  <cp:revision>3</cp:revision>
  <cp:lastPrinted>2022-10-10T20:18:00Z</cp:lastPrinted>
  <dcterms:created xsi:type="dcterms:W3CDTF">2025-04-08T19:25:00Z</dcterms:created>
  <dcterms:modified xsi:type="dcterms:W3CDTF">2025-04-08T19:26:00Z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