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D543DB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2A22AD88" w14:textId="23D84959" w:rsidR="00D543DB" w:rsidRDefault="00767DA5" w:rsidP="00D543DB">
      <w:pPr>
        <w:pStyle w:val="C1Edital"/>
        <w:jc w:val="center"/>
      </w:pPr>
      <w:r>
        <w:t xml:space="preserve">ANEXO </w:t>
      </w:r>
      <w:r w:rsidR="00EA3838">
        <w:t>I</w:t>
      </w:r>
      <w:r w:rsidR="00061276">
        <w:t>X</w:t>
      </w:r>
    </w:p>
    <w:p w14:paraId="0ABED694" w14:textId="77777777" w:rsidR="00D543DB" w:rsidRDefault="00D543DB" w:rsidP="00D543DB">
      <w:pPr>
        <w:pStyle w:val="C1Edital"/>
        <w:jc w:val="center"/>
      </w:pPr>
    </w:p>
    <w:p w14:paraId="216511B5" w14:textId="0F680018" w:rsidR="002C3370" w:rsidRPr="005B4DCD" w:rsidRDefault="00EA3838" w:rsidP="00D543DB">
      <w:pPr>
        <w:pStyle w:val="C1Edital"/>
        <w:jc w:val="center"/>
      </w:pPr>
      <w:r>
        <w:t>(</w:t>
      </w:r>
      <w:r w:rsidRPr="00EC22D4">
        <w:rPr>
          <w:u w:val="single"/>
        </w:rPr>
        <w:t>Modelo</w:t>
      </w:r>
      <w:r>
        <w:t xml:space="preserve"> Requisitos de Habilitação</w:t>
      </w:r>
      <w:r w:rsidR="002C3370" w:rsidRPr="005B4DCD">
        <w:t>)</w:t>
      </w:r>
    </w:p>
    <w:p w14:paraId="3D650FBE" w14:textId="77777777" w:rsidR="002C3370" w:rsidRPr="005B4DCD" w:rsidRDefault="002C3370" w:rsidP="00D543DB">
      <w:pPr>
        <w:pStyle w:val="C1Edital"/>
        <w:jc w:val="center"/>
      </w:pPr>
    </w:p>
    <w:p w14:paraId="6919AE55" w14:textId="77777777" w:rsidR="002C3370" w:rsidRPr="005B4DCD" w:rsidRDefault="002C3370" w:rsidP="002C3370">
      <w:pPr>
        <w:pStyle w:val="C1Edital"/>
      </w:pPr>
    </w:p>
    <w:p w14:paraId="646FA03B" w14:textId="77777777" w:rsidR="001A3F90" w:rsidRPr="006E0F8E" w:rsidRDefault="001A3F90" w:rsidP="001A3F90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2962F0AB" w14:textId="77777777" w:rsidR="001A3F90" w:rsidRPr="006E0F8E" w:rsidRDefault="001A3F90" w:rsidP="001A3F90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53B7A5EA" w14:textId="77777777" w:rsidR="001A3F90" w:rsidRPr="006E0F8E" w:rsidRDefault="001A3F90" w:rsidP="001A3F90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4764DB06" w14:textId="74D6EFCD" w:rsidR="001A3F90" w:rsidRPr="006E0F8E" w:rsidRDefault="001A3F90" w:rsidP="001A3F90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033346EE" w14:textId="140A4E82" w:rsidR="001A3F90" w:rsidRPr="0057468D" w:rsidRDefault="001A3F90" w:rsidP="001A3F90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  <w:proofErr w:type="gramStart"/>
      <w:r w:rsidR="00443DAD">
        <w:rPr>
          <w:b/>
        </w:rPr>
        <w:t>...................................................................................................</w:t>
      </w:r>
      <w:proofErr w:type="gramEnd"/>
    </w:p>
    <w:p w14:paraId="6134D274" w14:textId="77777777" w:rsidR="001A3F90" w:rsidRDefault="001A3F90" w:rsidP="001A3F90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46AC444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59C3592A" w14:textId="0C4421AC" w:rsidR="00EA3838" w:rsidRPr="005B4DCD" w:rsidRDefault="00EA3838" w:rsidP="00EA3838">
      <w:pPr>
        <w:pStyle w:val="Corpodetexto31"/>
        <w:widowControl/>
        <w:tabs>
          <w:tab w:val="clear" w:pos="360"/>
        </w:tabs>
        <w:spacing w:after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 w:rsidR="00D543DB"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________, declara expressamente, em atendimento ao edital, que estamos cumprindo plenamente os requisitos de habilitação objeto da presente licitação.</w:t>
      </w:r>
    </w:p>
    <w:p w14:paraId="36407B26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62C120F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2619A9F9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Local e data:___ / ___ / _____</w:t>
      </w:r>
    </w:p>
    <w:p w14:paraId="419A88ED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6083D346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3C4D02D7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</w:t>
      </w:r>
    </w:p>
    <w:p w14:paraId="7172C6D9" w14:textId="77777777" w:rsidR="00EA3838" w:rsidRPr="005B4DCD" w:rsidRDefault="00EA3838" w:rsidP="00EA3838">
      <w:pPr>
        <w:ind w:right="-342"/>
        <w:rPr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14:paraId="5B435D61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42623777" w14:textId="77777777" w:rsidR="00EA3838" w:rsidRPr="005B4DCD" w:rsidRDefault="00EA3838" w:rsidP="00EA3838">
      <w:pPr>
        <w:ind w:right="-342"/>
        <w:rPr>
          <w:sz w:val="24"/>
          <w:szCs w:val="24"/>
        </w:rPr>
      </w:pPr>
    </w:p>
    <w:p w14:paraId="4CF6B948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6371D" w14:textId="77777777" w:rsidR="00EA3838" w:rsidRPr="005B4DCD" w:rsidRDefault="00EA3838" w:rsidP="00EA3838">
      <w:pPr>
        <w:pStyle w:val="Default"/>
        <w:rPr>
          <w:rFonts w:ascii="Times New Roman" w:hAnsi="Times New Roman" w:cs="Times New Roman"/>
          <w:b/>
          <w:bCs/>
        </w:rPr>
      </w:pPr>
    </w:p>
    <w:p w14:paraId="70ED2D4C" w14:textId="77777777" w:rsidR="00EA3838" w:rsidRPr="005B4DCD" w:rsidRDefault="00EA3838" w:rsidP="00EA38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A9A67E" w14:textId="57DA8C34" w:rsidR="002C3370" w:rsidRPr="00EA3838" w:rsidRDefault="00EA3838" w:rsidP="00EA383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OBS: PAPEL TIMBRADO DA EMPRESA</w:t>
      </w:r>
    </w:p>
    <w:sectPr w:rsidR="002C3370" w:rsidRPr="00EA3838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A38B9" w14:textId="77777777" w:rsidR="00FC318C" w:rsidRDefault="00FC318C">
      <w:r>
        <w:separator/>
      </w:r>
    </w:p>
  </w:endnote>
  <w:endnote w:type="continuationSeparator" w:id="0">
    <w:p w14:paraId="0B262EA4" w14:textId="77777777" w:rsidR="00FC318C" w:rsidRDefault="00FC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81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3DC7C" w14:textId="77777777" w:rsidR="00FC318C" w:rsidRDefault="00FC318C">
      <w:r>
        <w:separator/>
      </w:r>
    </w:p>
  </w:footnote>
  <w:footnote w:type="continuationSeparator" w:id="0">
    <w:p w14:paraId="3BF93DB8" w14:textId="77777777" w:rsidR="00FC318C" w:rsidRDefault="00FC3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2F559212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0D191E3" w:rsidR="007E0D2F" w:rsidRDefault="001C3C46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3C8B50F8">
              <wp:simplePos x="0" y="0"/>
              <wp:positionH relativeFrom="page">
                <wp:posOffset>4732317</wp:posOffset>
              </wp:positionH>
              <wp:positionV relativeFrom="page">
                <wp:posOffset>267195</wp:posOffset>
              </wp:positionV>
              <wp:extent cx="2034169" cy="813460"/>
              <wp:effectExtent l="0" t="0" r="4445" b="571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169" cy="8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E69" w14:textId="649914DB" w:rsidR="001C3C46" w:rsidRDefault="001C3C46" w:rsidP="00EC22D4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2.6pt;margin-top:21.05pt;width:160.15pt;height:6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7oS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" filled="f" stroked="f">
              <v:textbox inset="0,0,0,0">
                <w:txbxContent>
                  <w:p w14:paraId="134E7E69" w14:textId="649914DB" w:rsidR="001C3C46" w:rsidRDefault="001C3C46" w:rsidP="00EC22D4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0A7CCF5B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78855D34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61276"/>
    <w:rsid w:val="00080095"/>
    <w:rsid w:val="000804C4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3F90"/>
    <w:rsid w:val="001A428B"/>
    <w:rsid w:val="001B0AD5"/>
    <w:rsid w:val="001B315C"/>
    <w:rsid w:val="001C3C46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C3370"/>
    <w:rsid w:val="002D10CD"/>
    <w:rsid w:val="002D235C"/>
    <w:rsid w:val="002D35CD"/>
    <w:rsid w:val="002F1A35"/>
    <w:rsid w:val="0030457C"/>
    <w:rsid w:val="00314C1A"/>
    <w:rsid w:val="003209F9"/>
    <w:rsid w:val="00322D65"/>
    <w:rsid w:val="00344415"/>
    <w:rsid w:val="003518E4"/>
    <w:rsid w:val="0037473C"/>
    <w:rsid w:val="00390BDB"/>
    <w:rsid w:val="003A4BBC"/>
    <w:rsid w:val="003B043C"/>
    <w:rsid w:val="003B522B"/>
    <w:rsid w:val="003C0E98"/>
    <w:rsid w:val="003C51EE"/>
    <w:rsid w:val="003D3880"/>
    <w:rsid w:val="003E24A8"/>
    <w:rsid w:val="003F08EB"/>
    <w:rsid w:val="003F0F77"/>
    <w:rsid w:val="00403B2D"/>
    <w:rsid w:val="00430D84"/>
    <w:rsid w:val="004327C0"/>
    <w:rsid w:val="00443C00"/>
    <w:rsid w:val="00443DAD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26A84"/>
    <w:rsid w:val="00630A7E"/>
    <w:rsid w:val="006534A3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233F2"/>
    <w:rsid w:val="007326F7"/>
    <w:rsid w:val="007343FD"/>
    <w:rsid w:val="00757404"/>
    <w:rsid w:val="0076694A"/>
    <w:rsid w:val="00767DA5"/>
    <w:rsid w:val="00767DDC"/>
    <w:rsid w:val="00774ACD"/>
    <w:rsid w:val="007C3F3F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950A2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65CDE"/>
    <w:rsid w:val="0098180E"/>
    <w:rsid w:val="00993B28"/>
    <w:rsid w:val="00995623"/>
    <w:rsid w:val="009A3A4D"/>
    <w:rsid w:val="009C4FE2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E8F"/>
    <w:rsid w:val="00AA577F"/>
    <w:rsid w:val="00AA6016"/>
    <w:rsid w:val="00AB133D"/>
    <w:rsid w:val="00AD33A0"/>
    <w:rsid w:val="00AD7395"/>
    <w:rsid w:val="00AF0AD9"/>
    <w:rsid w:val="00AF4531"/>
    <w:rsid w:val="00AF6D99"/>
    <w:rsid w:val="00B351AD"/>
    <w:rsid w:val="00B401B5"/>
    <w:rsid w:val="00B46C53"/>
    <w:rsid w:val="00B52C5E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3DB"/>
    <w:rsid w:val="00D54700"/>
    <w:rsid w:val="00D70F5E"/>
    <w:rsid w:val="00D711B8"/>
    <w:rsid w:val="00D71AE9"/>
    <w:rsid w:val="00D80349"/>
    <w:rsid w:val="00D85948"/>
    <w:rsid w:val="00D85A1D"/>
    <w:rsid w:val="00DA0394"/>
    <w:rsid w:val="00DC6AE3"/>
    <w:rsid w:val="00DC700F"/>
    <w:rsid w:val="00DE5321"/>
    <w:rsid w:val="00E058DD"/>
    <w:rsid w:val="00E15662"/>
    <w:rsid w:val="00E22878"/>
    <w:rsid w:val="00E247E2"/>
    <w:rsid w:val="00E3283F"/>
    <w:rsid w:val="00E36E4C"/>
    <w:rsid w:val="00E474A8"/>
    <w:rsid w:val="00E654E9"/>
    <w:rsid w:val="00E74C5B"/>
    <w:rsid w:val="00E86032"/>
    <w:rsid w:val="00EA0957"/>
    <w:rsid w:val="00EA3838"/>
    <w:rsid w:val="00EB27A6"/>
    <w:rsid w:val="00EB3A5F"/>
    <w:rsid w:val="00EC22D4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45A81"/>
    <w:rsid w:val="00F4706E"/>
    <w:rsid w:val="00F5576C"/>
    <w:rsid w:val="00F55FF6"/>
    <w:rsid w:val="00F60AEF"/>
    <w:rsid w:val="00F61363"/>
    <w:rsid w:val="00F65F16"/>
    <w:rsid w:val="00F67C8C"/>
    <w:rsid w:val="00F733C7"/>
    <w:rsid w:val="00F80446"/>
    <w:rsid w:val="00F8137E"/>
    <w:rsid w:val="00F827C7"/>
    <w:rsid w:val="00F87D35"/>
    <w:rsid w:val="00F9379B"/>
    <w:rsid w:val="00FA3FCE"/>
    <w:rsid w:val="00FA445B"/>
    <w:rsid w:val="00FB2754"/>
    <w:rsid w:val="00FC318C"/>
    <w:rsid w:val="00FC54E6"/>
    <w:rsid w:val="00FD64B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C553-E264-4334-AAAD-C0821773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2022-07-11T14:38:00Z</cp:lastPrinted>
  <dcterms:created xsi:type="dcterms:W3CDTF">2022-06-07T12:39:00Z</dcterms:created>
  <dcterms:modified xsi:type="dcterms:W3CDTF">2022-07-11T14:39:00Z</dcterms:modified>
</cp:coreProperties>
</file>